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Arial" w:cs="Times New Roman"/>
          <w:b w:val="0"/>
          <w:bCs w:val="0"/>
          <w:i w:val="0"/>
          <w:iCs w:val="0"/>
          <w:smallCaps w:val="0"/>
          <w:strike w:val="0"/>
          <w:color w:val="000000"/>
          <w:sz w:val="22"/>
          <w:szCs w:val="22"/>
          <w:u w:val="none"/>
          <w:shd w:val="clear" w:fill="auto"/>
          <w:vertAlign w:val="baseline"/>
        </w:rPr>
      </w:pPr>
    </w:p>
    <w:p w14:paraId="00000004">
      <w:pPr>
        <w:pStyle w:val="2"/>
        <w:pBdr>
          <w:top w:val="none" w:color="auto" w:sz="0" w:space="0"/>
          <w:left w:val="none" w:color="auto" w:sz="0" w:space="0"/>
          <w:bottom w:val="none" w:color="auto" w:sz="0" w:space="0"/>
          <w:right w:val="none" w:color="auto" w:sz="0" w:space="0"/>
          <w:between w:val="none" w:color="auto" w:sz="0" w:space="0"/>
        </w:pBdr>
        <w:shd w:val="clear" w:fill="auto"/>
        <w:spacing w:before="0" w:line="275" w:lineRule="auto"/>
        <w:rPr>
          <w:rFonts w:hint="default" w:ascii="Times New Roman" w:hAnsi="Times New Roman" w:eastAsia="Google Sans" w:cs="Times New Roman"/>
          <w:rtl w:val="0"/>
        </w:rPr>
      </w:pPr>
      <w:r>
        <w:rPr>
          <w:rFonts w:hint="default" w:ascii="Times New Roman" w:hAnsi="Times New Roman" w:eastAsia="Google Sans" w:cs="Times New Roman"/>
          <w:rtl w:val="0"/>
        </w:rPr>
        <w:t>The Sonic-Self: An Analysis of Music's Relationship with Student Wellbeing</w:t>
      </w:r>
    </w:p>
    <w:p w14:paraId="2C3BA84B">
      <w:pPr>
        <w:rPr>
          <w:rFonts w:hint="default" w:ascii="Times New Roman" w:hAnsi="Times New Roman"/>
          <w:b w:val="0"/>
          <w:bCs w:val="0"/>
          <w:i/>
          <w:iCs/>
          <w:u w:val="single"/>
          <w:lang w:val="en-IN"/>
        </w:rPr>
      </w:pPr>
      <w:r>
        <w:rPr>
          <w:rFonts w:hint="default" w:ascii="Times New Roman" w:hAnsi="Times New Roman" w:cs="Times New Roman"/>
          <w:b/>
          <w:bCs/>
          <w:lang w:val="en-IN"/>
        </w:rPr>
        <w:t>Github:</w:t>
      </w:r>
      <w:r>
        <w:rPr>
          <w:rFonts w:hint="default" w:ascii="Times New Roman" w:hAnsi="Times New Roman"/>
          <w:b w:val="0"/>
          <w:bCs w:val="0"/>
          <w:i/>
          <w:iCs/>
          <w:u w:val="single"/>
          <w:lang w:val="en-IN"/>
        </w:rPr>
        <w:fldChar w:fldCharType="begin"/>
      </w:r>
      <w:r>
        <w:rPr>
          <w:rFonts w:hint="default" w:ascii="Times New Roman" w:hAnsi="Times New Roman"/>
          <w:b w:val="0"/>
          <w:bCs w:val="0"/>
          <w:i/>
          <w:iCs/>
          <w:u w:val="single"/>
          <w:lang w:val="en-IN"/>
        </w:rPr>
        <w:instrText xml:space="preserve"> HYPERLINK "https://github.com/Rishi-Raj-Anand/Sonic-Self" </w:instrText>
      </w:r>
      <w:r>
        <w:rPr>
          <w:rFonts w:hint="default" w:ascii="Times New Roman" w:hAnsi="Times New Roman"/>
          <w:b w:val="0"/>
          <w:bCs w:val="0"/>
          <w:i/>
          <w:iCs/>
          <w:u w:val="single"/>
          <w:lang w:val="en-IN"/>
        </w:rPr>
        <w:fldChar w:fldCharType="separate"/>
      </w:r>
      <w:r>
        <w:rPr>
          <w:rStyle w:val="10"/>
          <w:rFonts w:hint="default" w:ascii="Times New Roman" w:hAnsi="Times New Roman"/>
          <w:b w:val="0"/>
          <w:bCs w:val="0"/>
          <w:i/>
          <w:iCs/>
          <w:lang w:val="en-IN"/>
        </w:rPr>
        <w:t>https://github.com/Rishi-Raj-Anand/Sonic-Self</w:t>
      </w:r>
      <w:r>
        <w:rPr>
          <w:rFonts w:hint="default" w:ascii="Times New Roman" w:hAnsi="Times New Roman"/>
          <w:b w:val="0"/>
          <w:bCs w:val="0"/>
          <w:i/>
          <w:iCs/>
          <w:u w:val="single"/>
          <w:lang w:val="en-IN"/>
        </w:rPr>
        <w:fldChar w:fldCharType="end"/>
      </w:r>
    </w:p>
    <w:p w14:paraId="14447D05">
      <w:pPr>
        <w:rPr>
          <w:rFonts w:hint="default" w:ascii="Times New Roman" w:hAnsi="Times New Roman"/>
          <w:b w:val="0"/>
          <w:bCs w:val="0"/>
          <w:i/>
          <w:iCs/>
          <w:u w:val="single"/>
          <w:lang w:val="en-IN"/>
        </w:rPr>
      </w:pPr>
    </w:p>
    <w:p w14:paraId="00000006">
      <w:pPr>
        <w:pStyle w:val="4"/>
        <w:pBdr>
          <w:top w:val="none" w:color="auto" w:sz="0" w:space="0"/>
          <w:left w:val="none" w:color="auto" w:sz="0" w:space="0"/>
          <w:bottom w:val="none" w:color="auto" w:sz="0" w:space="0"/>
          <w:right w:val="none" w:color="auto" w:sz="0" w:space="0"/>
          <w:between w:val="none" w:color="auto" w:sz="0" w:space="0"/>
        </w:pBdr>
        <w:shd w:val="clear" w:fill="auto"/>
        <w:spacing w:before="0" w:line="275" w:lineRule="auto"/>
        <w:rPr>
          <w:rFonts w:hint="default" w:ascii="Times New Roman" w:hAnsi="Times New Roman" w:eastAsia="Google Sans" w:cs="Times New Roman"/>
        </w:rPr>
      </w:pPr>
      <w:r>
        <w:rPr>
          <w:rFonts w:hint="default" w:ascii="Times New Roman" w:hAnsi="Times New Roman" w:eastAsia="Google Sans" w:cs="Times New Roman"/>
          <w:rtl w:val="0"/>
        </w:rPr>
        <w:t>1. Introduction</w:t>
      </w:r>
    </w:p>
    <w:p w14:paraId="00000007">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rPr>
      </w:pPr>
      <w:r>
        <w:rPr>
          <w:rFonts w:hint="default" w:ascii="Times New Roman" w:hAnsi="Times New Roman" w:eastAsia="Google Sans Text" w:cs="Times New Roman"/>
          <w:rtl w:val="0"/>
        </w:rPr>
        <w:t>This report presents a detailed analysis of the relationship between music listening habits and the broader life satisfaction of college students. In an environment of high academic pressure and social change, students navigate a co</w:t>
      </w:r>
      <w:bookmarkStart w:id="0" w:name="_GoBack"/>
      <w:bookmarkEnd w:id="0"/>
      <w:r>
        <w:rPr>
          <w:rFonts w:hint="default" w:ascii="Times New Roman" w:hAnsi="Times New Roman" w:eastAsia="Google Sans Text" w:cs="Times New Roman"/>
          <w:rtl w:val="0"/>
        </w:rPr>
        <w:t>mplex set of factors that influence their mental and physical health. Music is a near-universal element of the student experience, but its specific role in their wellbeing is often multifaceted.</w:t>
      </w:r>
    </w:p>
    <w:p w14:paraId="00000008">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rPr>
      </w:pPr>
      <w:r>
        <w:rPr>
          <w:rFonts w:hint="default" w:ascii="Times New Roman" w:hAnsi="Times New Roman" w:eastAsia="Google Sans Text" w:cs="Times New Roman"/>
          <w:rtl w:val="0"/>
        </w:rPr>
        <w:t xml:space="preserve">This analysis moves beyond simple genre preference to explore a more nuanced question: Is it </w:t>
      </w:r>
      <w:r>
        <w:rPr>
          <w:rFonts w:hint="default" w:ascii="Times New Roman" w:hAnsi="Times New Roman" w:eastAsia="Google Sans Text" w:cs="Times New Roman"/>
          <w:i/>
          <w:iCs/>
          <w:rtl w:val="0"/>
        </w:rPr>
        <w:t>what</w:t>
      </w:r>
      <w:r>
        <w:rPr>
          <w:rFonts w:hint="default" w:ascii="Times New Roman" w:hAnsi="Times New Roman" w:eastAsia="Google Sans Text" w:cs="Times New Roman"/>
          <w:rtl w:val="0"/>
        </w:rPr>
        <w:t xml:space="preserve"> students listen to, or </w:t>
      </w:r>
      <w:r>
        <w:rPr>
          <w:rFonts w:hint="default" w:ascii="Times New Roman" w:hAnsi="Times New Roman" w:eastAsia="Google Sans Text" w:cs="Times New Roman"/>
          <w:i/>
          <w:iCs/>
          <w:rtl w:val="0"/>
        </w:rPr>
        <w:t>how</w:t>
      </w:r>
      <w:r>
        <w:rPr>
          <w:rFonts w:hint="default" w:ascii="Times New Roman" w:hAnsi="Times New Roman" w:eastAsia="Google Sans Text" w:cs="Times New Roman"/>
          <w:rtl w:val="0"/>
        </w:rPr>
        <w:t xml:space="preserve"> they use music, that correlates with their overall life satisfaction?</w:t>
      </w:r>
    </w:p>
    <w:p w14:paraId="00000009">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rPr>
      </w:pPr>
      <w:r>
        <w:rPr>
          <w:rFonts w:hint="default" w:ascii="Times New Roman" w:hAnsi="Times New Roman" w:eastAsia="Google Sans Text" w:cs="Times New Roman"/>
          <w:rtl w:val="0"/>
        </w:rPr>
        <w:t>To answer this, we analyzed data from a survey of college students that captured four key areas :</w:t>
      </w:r>
    </w:p>
    <w:p w14:paraId="0000000A">
      <w:pPr>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Life Satisfaction:</w:t>
      </w:r>
      <w:r>
        <w:rPr>
          <w:rFonts w:hint="default" w:ascii="Times New Roman" w:hAnsi="Times New Roman" w:eastAsia="Google Sans Text" w:cs="Times New Roman"/>
          <w:rtl w:val="0"/>
        </w:rPr>
        <w:t xml:space="preserve"> A self-reported numeric score from 1 to 10.</w:t>
      </w:r>
    </w:p>
    <w:p w14:paraId="0000000B">
      <w:pPr>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Foundational Health:</w:t>
      </w:r>
      <w:r>
        <w:rPr>
          <w:rFonts w:hint="default" w:ascii="Times New Roman" w:hAnsi="Times New Roman" w:eastAsia="Google Sans Text" w:cs="Times New Roman"/>
          <w:rtl w:val="0"/>
        </w:rPr>
        <w:t xml:space="preserve"> Key indicators like sleep duration and social circle size.</w:t>
      </w:r>
    </w:p>
    <w:p w14:paraId="0000000C">
      <w:pPr>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Music Consumption Habits:</w:t>
      </w:r>
      <w:r>
        <w:rPr>
          <w:rFonts w:hint="default" w:ascii="Times New Roman" w:hAnsi="Times New Roman" w:eastAsia="Google Sans Text" w:cs="Times New Roman"/>
          <w:rtl w:val="0"/>
        </w:rPr>
        <w:t xml:space="preserve"> Listening duration, preferred platforms, and top genres.</w:t>
      </w:r>
    </w:p>
    <w:p w14:paraId="0000000D">
      <w:pPr>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Music's Emotional Function:</w:t>
      </w:r>
      <w:r>
        <w:rPr>
          <w:rFonts w:hint="default" w:ascii="Times New Roman" w:hAnsi="Times New Roman" w:eastAsia="Google Sans Text" w:cs="Times New Roman"/>
          <w:rtl w:val="0"/>
        </w:rPr>
        <w:t xml:space="preserve"> The feelings students report experiencing while listening to music.</w:t>
      </w:r>
    </w:p>
    <w:p w14:paraId="0000000E">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rPr>
      </w:pPr>
      <w:r>
        <w:rPr>
          <w:rFonts w:hint="default" w:ascii="Times New Roman" w:hAnsi="Times New Roman" w:eastAsia="Google Sans Text" w:cs="Times New Roman"/>
          <w:rtl w:val="0"/>
        </w:rPr>
        <w:t xml:space="preserve">This report synthesizes the findings from this data, using a series of visualizations to illustrate the key patterns. The central finding is that while foundational factors like sleep and social connection are the primary drivers of student wellbeing, music plays a critical role as an emotional regulator. The </w:t>
      </w:r>
      <w:r>
        <w:rPr>
          <w:rFonts w:hint="default" w:ascii="Times New Roman" w:hAnsi="Times New Roman" w:eastAsia="Google Sans Text" w:cs="Times New Roman"/>
          <w:i/>
          <w:iCs/>
          <w:rtl w:val="0"/>
        </w:rPr>
        <w:t>function</w:t>
      </w:r>
      <w:r>
        <w:rPr>
          <w:rFonts w:hint="default" w:ascii="Times New Roman" w:hAnsi="Times New Roman" w:eastAsia="Google Sans Text" w:cs="Times New Roman"/>
          <w:rtl w:val="0"/>
        </w:rPr>
        <w:t xml:space="preserve"> of music—whether it is used to achieve calm and focus or to amplify existing emotions—is a more significant correlate of life satisfaction than any specific genre.</w:t>
      </w:r>
    </w:p>
    <w:p w14:paraId="0000000F">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rPr>
      </w:pPr>
    </w:p>
    <w:p w14:paraId="00000011">
      <w:pPr>
        <w:pStyle w:val="4"/>
        <w:pBdr>
          <w:top w:val="none" w:color="auto" w:sz="0" w:space="0"/>
          <w:left w:val="none" w:color="auto" w:sz="0" w:space="0"/>
          <w:bottom w:val="none" w:color="auto" w:sz="0" w:space="0"/>
          <w:right w:val="none" w:color="auto" w:sz="0" w:space="0"/>
          <w:between w:val="none" w:color="auto" w:sz="0" w:space="0"/>
        </w:pBdr>
        <w:shd w:val="clear" w:fill="auto"/>
        <w:spacing w:before="0" w:line="275" w:lineRule="auto"/>
        <w:rPr>
          <w:rFonts w:hint="default" w:ascii="Times New Roman" w:hAnsi="Times New Roman" w:eastAsia="Google Sans" w:cs="Times New Roman"/>
        </w:rPr>
      </w:pPr>
      <w:r>
        <w:rPr>
          <w:rFonts w:hint="default" w:ascii="Times New Roman" w:hAnsi="Times New Roman" w:eastAsia="Google Sans" w:cs="Times New Roman"/>
          <w:rtl w:val="0"/>
        </w:rPr>
        <w:t>2. Methodology</w:t>
      </w:r>
    </w:p>
    <w:p w14:paraId="00000012">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rPr>
      </w:pPr>
      <w:r>
        <w:rPr>
          <w:rFonts w:hint="default" w:ascii="Times New Roman" w:hAnsi="Times New Roman" w:eastAsia="Google Sans Text" w:cs="Times New Roman"/>
          <w:rtl w:val="0"/>
        </w:rPr>
        <w:t>The analysis was conducted on a dataset compiled from a survey of college students.</w:t>
      </w:r>
      <w:r>
        <w:rPr>
          <w:rFonts w:hint="default" w:ascii="Times New Roman" w:hAnsi="Times New Roman" w:eastAsia="Google Sans Text" w:cs="Times New Roman"/>
          <w:sz w:val="24"/>
          <w:szCs w:val="24"/>
          <w:vertAlign w:val="superscript"/>
          <w:rtl w:val="0"/>
        </w:rPr>
        <w:t>1</w:t>
      </w:r>
      <w:r>
        <w:rPr>
          <w:rFonts w:hint="default" w:ascii="Times New Roman" w:hAnsi="Times New Roman" w:eastAsia="Google Sans Text" w:cs="Times New Roman"/>
          <w:rtl w:val="0"/>
        </w:rPr>
        <w:t xml:space="preserve"> The primary variable of interest was life_satisfaction, a numeric score from 1 to 10. This was treated as the target variable to be explained by a range of predictive factors.</w:t>
      </w:r>
    </w:p>
    <w:p w14:paraId="00000013">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rPr>
      </w:pPr>
      <w:r>
        <w:rPr>
          <w:rFonts w:hint="default" w:ascii="Times New Roman" w:hAnsi="Times New Roman" w:eastAsia="Google Sans Text" w:cs="Times New Roman"/>
          <w:rtl w:val="0"/>
        </w:rPr>
        <w:t>These predictors included:</w:t>
      </w:r>
    </w:p>
    <w:p w14:paraId="00000014">
      <w:pPr>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Ordinal Life Factors:</w:t>
      </w:r>
      <w:r>
        <w:rPr>
          <w:rFonts w:hint="default" w:ascii="Times New Roman" w:hAnsi="Times New Roman" w:eastAsia="Google Sans Text" w:cs="Times New Roman"/>
          <w:rtl w:val="0"/>
        </w:rPr>
        <w:t xml:space="preserve"> sleep (e.g., "5- 6 hours", "7-8 hours") and social_circle (e.g., "Just Me(Lonewolf)", "2-3 close friends").</w:t>
      </w:r>
    </w:p>
    <w:p w14:paraId="00000015">
      <w:pPr>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Music Habit Factors:</w:t>
      </w:r>
      <w:r>
        <w:rPr>
          <w:rFonts w:hint="default" w:ascii="Times New Roman" w:hAnsi="Times New Roman" w:eastAsia="Google Sans Text" w:cs="Times New Roman"/>
          <w:rtl w:val="0"/>
        </w:rPr>
        <w:t xml:space="preserve"> hours_per_day (e.g., "1-3 hours", "more than 5"), platform (e.g., "Spotify", "YouTube Music"), genres (a multi-select field), and feelings (a multi-select field).</w:t>
      </w:r>
    </w:p>
    <w:p w14:paraId="00000016">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rPr>
      </w:pPr>
      <w:r>
        <w:rPr>
          <w:rFonts w:hint="default" w:ascii="Times New Roman" w:hAnsi="Times New Roman" w:eastAsia="Google Sans Text" w:cs="Times New Roman"/>
          <w:rtl w:val="0"/>
        </w:rPr>
        <w:t>The analysis was performed in three main stages:</w:t>
      </w:r>
    </w:p>
    <w:p w14:paraId="00000017">
      <w:pPr>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Univariate Analysis:</w:t>
      </w:r>
      <w:r>
        <w:rPr>
          <w:rFonts w:hint="default" w:ascii="Times New Roman" w:hAnsi="Times New Roman" w:eastAsia="Google Sans Text" w:cs="Times New Roman"/>
          <w:rtl w:val="0"/>
        </w:rPr>
        <w:t xml:space="preserve"> A series of visualizations was created to build a profile of the "average" student in the cohort. This involved plotting the distribution of single variables to understand the baseline for life satisfaction, sleep habits, and music consumption.</w:t>
      </w:r>
    </w:p>
    <w:p w14:paraId="00000018">
      <w:pPr>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Bivariate and Multivariate Analysis:</w:t>
      </w:r>
      <w:r>
        <w:rPr>
          <w:rFonts w:hint="default" w:ascii="Times New Roman" w:hAnsi="Times New Roman" w:eastAsia="Google Sans Text" w:cs="Times New Roman"/>
          <w:rtl w:val="0"/>
        </w:rPr>
        <w:t xml:space="preserve"> The analysis then explored the relationships </w:t>
      </w:r>
      <w:r>
        <w:rPr>
          <w:rFonts w:hint="default" w:ascii="Times New Roman" w:hAnsi="Times New Roman" w:eastAsia="Google Sans Text" w:cs="Times New Roman"/>
          <w:i/>
          <w:iCs/>
          <w:rtl w:val="0"/>
        </w:rPr>
        <w:t>between</w:t>
      </w:r>
      <w:r>
        <w:rPr>
          <w:rFonts w:hint="default" w:ascii="Times New Roman" w:hAnsi="Times New Roman" w:eastAsia="Google Sans Text" w:cs="Times New Roman"/>
          <w:rtl w:val="0"/>
        </w:rPr>
        <w:t xml:space="preserve"> variables. We used violin plots, boxplots, and heatmaps to correlate the foundational health and music-related factors against the primary life_satisfaction score.</w:t>
      </w:r>
      <w:r>
        <w:rPr>
          <w:rFonts w:hint="default" w:ascii="Times New Roman" w:hAnsi="Times New Roman" w:eastAsia="Google Sans Text" w:cs="Times New Roman"/>
          <w:sz w:val="24"/>
          <w:szCs w:val="24"/>
          <w:vertAlign w:val="superscript"/>
          <w:rtl w:val="0"/>
        </w:rPr>
        <w:t>2</w:t>
      </w:r>
    </w:p>
    <w:p w14:paraId="00000019">
      <w:pPr>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Predictive Modeling:</w:t>
      </w:r>
      <w:r>
        <w:rPr>
          <w:rFonts w:hint="default" w:ascii="Times New Roman" w:hAnsi="Times New Roman" w:eastAsia="Google Sans Text" w:cs="Times New Roman"/>
          <w:rtl w:val="0"/>
        </w:rPr>
        <w:t xml:space="preserve"> To quantify the relative importance of all predictors, a regression tree model was constructed using the rpart package.</w:t>
      </w:r>
      <w:r>
        <w:rPr>
          <w:rFonts w:hint="default" w:ascii="Times New Roman" w:hAnsi="Times New Roman" w:eastAsia="Google Sans Text" w:cs="Times New Roman"/>
          <w:sz w:val="24"/>
          <w:szCs w:val="24"/>
          <w:vertAlign w:val="superscript"/>
          <w:rtl w:val="0"/>
        </w:rPr>
        <w:t>7</w:t>
      </w:r>
      <w:r>
        <w:rPr>
          <w:rFonts w:hint="default" w:ascii="Times New Roman" w:hAnsi="Times New Roman" w:eastAsia="Google Sans Text" w:cs="Times New Roman"/>
          <w:rtl w:val="0"/>
        </w:rPr>
        <w:t xml:space="preserve"> This model identifies a hierarchical set of "if-then" rules to explain the variance in life_satisfaction </w:t>
      </w:r>
      <w:r>
        <w:rPr>
          <w:rFonts w:hint="default" w:ascii="Times New Roman" w:hAnsi="Times New Roman" w:eastAsia="Google Sans Text" w:cs="Times New Roman"/>
          <w:sz w:val="24"/>
          <w:szCs w:val="24"/>
          <w:vertAlign w:val="superscript"/>
          <w:rtl w:val="0"/>
        </w:rPr>
        <w:t>9</w:t>
      </w:r>
      <w:r>
        <w:rPr>
          <w:rFonts w:hint="default" w:ascii="Times New Roman" w:hAnsi="Times New Roman" w:eastAsia="Google Sans Text" w:cs="Times New Roman"/>
          <w:rtl w:val="0"/>
        </w:rPr>
        <w:t xml:space="preserve"> and produces a ranked list of the most important predictors.</w:t>
      </w:r>
      <w:r>
        <w:rPr>
          <w:rFonts w:hint="default" w:ascii="Times New Roman" w:hAnsi="Times New Roman" w:eastAsia="Google Sans Text" w:cs="Times New Roman"/>
          <w:sz w:val="24"/>
          <w:szCs w:val="24"/>
          <w:vertAlign w:val="superscript"/>
          <w:rtl w:val="0"/>
        </w:rPr>
        <w:t>11</w:t>
      </w:r>
    </w:p>
    <w:p w14:paraId="0000001A">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sz w:val="24"/>
          <w:szCs w:val="24"/>
          <w:vertAlign w:val="superscript"/>
        </w:rPr>
      </w:pPr>
    </w:p>
    <w:p w14:paraId="2997D433">
      <w:pPr>
        <w:pStyle w:val="4"/>
        <w:pBdr>
          <w:top w:val="none" w:color="auto" w:sz="0" w:space="0"/>
          <w:left w:val="none" w:color="auto" w:sz="0" w:space="0"/>
          <w:bottom w:val="none" w:color="auto" w:sz="0" w:space="0"/>
          <w:right w:val="none" w:color="auto" w:sz="0" w:space="0"/>
          <w:between w:val="none" w:color="auto" w:sz="0" w:space="0"/>
        </w:pBdr>
        <w:shd w:val="clear" w:fill="auto"/>
        <w:spacing w:before="0" w:line="275" w:lineRule="auto"/>
        <w:rPr>
          <w:rFonts w:hint="default" w:ascii="Times New Roman" w:hAnsi="Times New Roman" w:eastAsia="Google Sans" w:cs="Times New Roman"/>
          <w:rtl w:val="0"/>
        </w:rPr>
      </w:pPr>
    </w:p>
    <w:p w14:paraId="129FB90A">
      <w:pPr>
        <w:pStyle w:val="4"/>
        <w:pBdr>
          <w:top w:val="none" w:color="auto" w:sz="0" w:space="0"/>
          <w:left w:val="none" w:color="auto" w:sz="0" w:space="0"/>
          <w:bottom w:val="none" w:color="auto" w:sz="0" w:space="0"/>
          <w:right w:val="none" w:color="auto" w:sz="0" w:space="0"/>
          <w:between w:val="none" w:color="auto" w:sz="0" w:space="0"/>
        </w:pBdr>
        <w:shd w:val="clear" w:fill="auto"/>
        <w:spacing w:before="0" w:line="275" w:lineRule="auto"/>
        <w:rPr>
          <w:rFonts w:hint="default" w:ascii="Times New Roman" w:hAnsi="Times New Roman" w:eastAsia="Google Sans" w:cs="Times New Roman"/>
        </w:rPr>
      </w:pPr>
      <w:r>
        <w:rPr>
          <w:rFonts w:hint="default" w:ascii="Times New Roman" w:hAnsi="Times New Roman" w:eastAsia="Google Sans" w:cs="Times New Roman"/>
          <w:rtl w:val="0"/>
        </w:rPr>
        <w:t>3. Results and Analysis</w:t>
      </w:r>
    </w:p>
    <w:p w14:paraId="0000001D">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rPr>
      </w:pPr>
      <w:r>
        <w:rPr>
          <w:rFonts w:hint="default" w:ascii="Times New Roman" w:hAnsi="Times New Roman" w:eastAsia="Google Sans Text" w:cs="Times New Roman"/>
          <w:rtl w:val="0"/>
        </w:rPr>
        <w:t>The results are presented in three parts. First, we establish a baseline profile of the student cohort. Second, we explore the correlations between these factors and life satisfaction. Finally, we use a predictive model to quantify which of these factors are the most important.</w:t>
      </w:r>
    </w:p>
    <w:p w14:paraId="0000001E">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rPr>
      </w:pPr>
    </w:p>
    <w:p w14:paraId="00000020">
      <w:pPr>
        <w:pStyle w:val="5"/>
        <w:pBdr>
          <w:top w:val="none" w:color="auto" w:sz="0" w:space="0"/>
          <w:left w:val="none" w:color="auto" w:sz="0" w:space="0"/>
          <w:bottom w:val="none" w:color="auto" w:sz="0" w:space="0"/>
          <w:right w:val="none" w:color="auto" w:sz="0" w:space="0"/>
          <w:between w:val="none" w:color="auto" w:sz="0" w:space="0"/>
        </w:pBdr>
        <w:shd w:val="clear" w:fill="auto"/>
        <w:spacing w:before="0" w:line="275" w:lineRule="auto"/>
        <w:rPr>
          <w:rFonts w:hint="default" w:ascii="Times New Roman" w:hAnsi="Times New Roman" w:eastAsia="Google Sans" w:cs="Times New Roman"/>
        </w:rPr>
      </w:pPr>
      <w:r>
        <w:rPr>
          <w:rFonts w:hint="default" w:ascii="Times New Roman" w:hAnsi="Times New Roman" w:eastAsia="Google Sans" w:cs="Times New Roman"/>
          <w:rtl w:val="0"/>
        </w:rPr>
        <w:t>3.1 Profile of the Student Cohort</w:t>
      </w:r>
    </w:p>
    <w:p w14:paraId="00000021">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rPr>
      </w:pPr>
      <w:r>
        <w:rPr>
          <w:rFonts w:hint="default" w:ascii="Times New Roman" w:hAnsi="Times New Roman" w:eastAsia="Google Sans Text" w:cs="Times New Roman"/>
          <w:rtl w:val="0"/>
        </w:rPr>
        <w:t>Before assessing correlations, it is essential to understand the cohort's baseline characteristics.</w:t>
      </w:r>
    </w:p>
    <w:p w14:paraId="00000022">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rPr>
      </w:pPr>
      <w:r>
        <w:rPr>
          <w:rFonts w:hint="default" w:ascii="Times New Roman" w:hAnsi="Times New Roman" w:eastAsia="Google Sans Text" w:cs="Times New Roman"/>
          <w:b/>
          <w:bCs/>
          <w:rtl w:val="0"/>
        </w:rPr>
        <w:t>Graph 1: Distribution of Student Life Satisfaction</w:t>
      </w:r>
    </w:p>
    <w:p w14:paraId="00000023">
      <w:pPr>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Description:</w:t>
      </w:r>
      <w:r>
        <w:rPr>
          <w:rFonts w:hint="default" w:ascii="Times New Roman" w:hAnsi="Times New Roman" w:eastAsia="Google Sans Text" w:cs="Times New Roman"/>
          <w:rtl w:val="0"/>
        </w:rPr>
        <w:t xml:space="preserve"> This chart is a histogram, with an overlaid kernel density plot, visualizing the distribution of the life_satisfaction score (from 1-10) across all survey respondents.</w:t>
      </w:r>
    </w:p>
    <w:p w14:paraId="67B6133B">
      <w:pPr>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line="275" w:lineRule="auto"/>
        <w:jc w:val="center"/>
        <w:rPr>
          <w:rFonts w:hint="default" w:ascii="Times New Roman" w:hAnsi="Times New Roman" w:cs="Times New Roman"/>
        </w:rPr>
      </w:pPr>
      <w:r>
        <w:drawing>
          <wp:inline distT="0" distB="0" distL="114300" distR="114300">
            <wp:extent cx="5140325" cy="2537460"/>
            <wp:effectExtent l="0" t="0" r="1079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4"/>
                    <a:stretch>
                      <a:fillRect/>
                    </a:stretch>
                  </pic:blipFill>
                  <pic:spPr>
                    <a:xfrm>
                      <a:off x="0" y="0"/>
                      <a:ext cx="5140325" cy="2537460"/>
                    </a:xfrm>
                    <a:prstGeom prst="rect">
                      <a:avLst/>
                    </a:prstGeom>
                    <a:noFill/>
                    <a:ln>
                      <a:noFill/>
                    </a:ln>
                  </pic:spPr>
                </pic:pic>
              </a:graphicData>
            </a:graphic>
          </wp:inline>
        </w:drawing>
      </w:r>
    </w:p>
    <w:p w14:paraId="00000024">
      <w:pPr>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Analysis:</w:t>
      </w:r>
      <w:r>
        <w:rPr>
          <w:rFonts w:hint="default" w:ascii="Times New Roman" w:hAnsi="Times New Roman" w:eastAsia="Google Sans Text" w:cs="Times New Roman"/>
          <w:rtl w:val="0"/>
        </w:rPr>
        <w:t xml:space="preserve"> The cohort's wellbeing is not a simple normal distribution. While the most common score is 7, there is a significant secondary "lump" or mode between 3 and 5. This multi-modal distribution suggests the student population consists of at least two groups: a larger, "thriving" group and a smaller, but significant, "struggling" group. Our goal is to find the factors that differentiate them.</w:t>
      </w:r>
    </w:p>
    <w:p w14:paraId="64F3C615">
      <w:pPr>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cs="Times New Roman"/>
        </w:rPr>
      </w:pPr>
    </w:p>
    <w:p w14:paraId="00000025">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rPr>
      </w:pPr>
      <w:r>
        <w:rPr>
          <w:rFonts w:hint="default" w:ascii="Times New Roman" w:hAnsi="Times New Roman" w:eastAsia="Google Sans Text" w:cs="Times New Roman"/>
          <w:b/>
          <w:bCs/>
          <w:rtl w:val="0"/>
        </w:rPr>
        <w:t>Graph 2: Sleep Duration Distribution</w:t>
      </w:r>
    </w:p>
    <w:p w14:paraId="00000026">
      <w:pPr>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Description:</w:t>
      </w:r>
      <w:r>
        <w:rPr>
          <w:rFonts w:hint="default" w:ascii="Times New Roman" w:hAnsi="Times New Roman" w:eastAsia="Google Sans Text" w:cs="Times New Roman"/>
          <w:rtl w:val="0"/>
        </w:rPr>
        <w:t xml:space="preserve"> This horizontal bar chart displays the total count of students for each category of sleep duration, with text labels showing the exact count.</w:t>
      </w:r>
    </w:p>
    <w:p w14:paraId="70AD2E67">
      <w:pPr>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240" w:leftChars="0"/>
        <w:jc w:val="center"/>
        <w:rPr>
          <w:rFonts w:hint="default" w:ascii="Times New Roman" w:hAnsi="Times New Roman" w:cs="Times New Roman"/>
        </w:rPr>
      </w:pPr>
      <w:r>
        <w:drawing>
          <wp:inline distT="0" distB="0" distL="114300" distR="114300">
            <wp:extent cx="4686300" cy="2780665"/>
            <wp:effectExtent l="0" t="0" r="762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5"/>
                    <a:stretch>
                      <a:fillRect/>
                    </a:stretch>
                  </pic:blipFill>
                  <pic:spPr>
                    <a:xfrm>
                      <a:off x="0" y="0"/>
                      <a:ext cx="4686300" cy="2780665"/>
                    </a:xfrm>
                    <a:prstGeom prst="rect">
                      <a:avLst/>
                    </a:prstGeom>
                    <a:noFill/>
                    <a:ln>
                      <a:noFill/>
                    </a:ln>
                  </pic:spPr>
                </pic:pic>
              </a:graphicData>
            </a:graphic>
          </wp:inline>
        </w:drawing>
      </w:r>
    </w:p>
    <w:p w14:paraId="00000027">
      <w:pPr>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Analysis:</w:t>
      </w:r>
      <w:r>
        <w:rPr>
          <w:rFonts w:hint="default" w:ascii="Times New Roman" w:hAnsi="Times New Roman" w:eastAsia="Google Sans Text" w:cs="Times New Roman"/>
          <w:rtl w:val="0"/>
        </w:rPr>
        <w:t xml:space="preserve"> This is a critical finding. The most common (modal) category, with 98 students, is "5- 6 hours," which is below the medically recommended amount for young adults. "7-8 hours" is the second-most common (76 students). This establishes that the "average" student in this survey is clinically sleep-deprived, a crucial context for their life satisfaction scores.</w:t>
      </w:r>
    </w:p>
    <w:p w14:paraId="00000028">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rPr>
      </w:pPr>
      <w:r>
        <w:rPr>
          <w:rFonts w:hint="default" w:ascii="Times New Roman" w:hAnsi="Times New Roman" w:eastAsia="Google Sans Text" w:cs="Times New Roman"/>
          <w:b/>
          <w:bCs/>
          <w:rtl w:val="0"/>
        </w:rPr>
        <w:t>Graph 3: Daily Music Listening Duration</w:t>
      </w:r>
    </w:p>
    <w:p w14:paraId="00000029">
      <w:pPr>
        <w:numPr>
          <w:ilvl w:val="0"/>
          <w:numId w:val="6"/>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Description:</w:t>
      </w:r>
      <w:r>
        <w:rPr>
          <w:rFonts w:hint="default" w:ascii="Times New Roman" w:hAnsi="Times New Roman" w:eastAsia="Google Sans Text" w:cs="Times New Roman"/>
          <w:rtl w:val="0"/>
        </w:rPr>
        <w:t xml:space="preserve"> This bar chart shows the number of students who fall into each category of daily music listening duration, with counts labeled on each bar.</w:t>
      </w:r>
    </w:p>
    <w:p w14:paraId="680C5968">
      <w:pPr>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240" w:leftChars="0"/>
        <w:jc w:val="center"/>
        <w:rPr>
          <w:rFonts w:hint="default" w:ascii="Times New Roman" w:hAnsi="Times New Roman" w:cs="Times New Roman"/>
        </w:rPr>
      </w:pPr>
      <w:r>
        <w:drawing>
          <wp:inline distT="0" distB="0" distL="114300" distR="114300">
            <wp:extent cx="4775200" cy="2823845"/>
            <wp:effectExtent l="0" t="0" r="10160" b="107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6"/>
                    <a:stretch>
                      <a:fillRect/>
                    </a:stretch>
                  </pic:blipFill>
                  <pic:spPr>
                    <a:xfrm>
                      <a:off x="0" y="0"/>
                      <a:ext cx="4775200" cy="2823845"/>
                    </a:xfrm>
                    <a:prstGeom prst="rect">
                      <a:avLst/>
                    </a:prstGeom>
                    <a:noFill/>
                    <a:ln>
                      <a:noFill/>
                    </a:ln>
                  </pic:spPr>
                </pic:pic>
              </a:graphicData>
            </a:graphic>
          </wp:inline>
        </w:drawing>
      </w:r>
    </w:p>
    <w:p w14:paraId="0000002A">
      <w:pPr>
        <w:numPr>
          <w:ilvl w:val="0"/>
          <w:numId w:val="6"/>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Analysis:</w:t>
      </w:r>
      <w:r>
        <w:rPr>
          <w:rFonts w:hint="default" w:ascii="Times New Roman" w:hAnsi="Times New Roman" w:eastAsia="Google Sans Text" w:cs="Times New Roman"/>
          <w:rtl w:val="0"/>
        </w:rPr>
        <w:t xml:space="preserve"> The most frequent listening duration is "1-3 hours" per day (85 students). This is followed by "less than 1" hour (56 students). A smaller but notable portion of the cohort listens for "more than 5" hours per day (34 students).</w:t>
      </w:r>
    </w:p>
    <w:p w14:paraId="26A4C186">
      <w:pPr>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cs="Times New Roman"/>
        </w:rPr>
      </w:pPr>
    </w:p>
    <w:p w14:paraId="0000002B">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rPr>
      </w:pPr>
      <w:r>
        <w:rPr>
          <w:rFonts w:hint="default" w:ascii="Times New Roman" w:hAnsi="Times New Roman" w:eastAsia="Google Sans Text" w:cs="Times New Roman"/>
          <w:b/>
          <w:bCs/>
          <w:rtl w:val="0"/>
        </w:rPr>
        <w:t>Graph 4: Most Used Listening Platforms</w:t>
      </w:r>
    </w:p>
    <w:p w14:paraId="1378320F">
      <w:pPr>
        <w:numPr>
          <w:ilvl w:val="0"/>
          <w:numId w:val="7"/>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Description:</w:t>
      </w:r>
      <w:r>
        <w:rPr>
          <w:rFonts w:hint="default" w:ascii="Times New Roman" w:hAnsi="Times New Roman" w:eastAsia="Google Sans Text" w:cs="Times New Roman"/>
          <w:rtl w:val="0"/>
        </w:rPr>
        <w:t xml:space="preserve"> This pie chart illustrates the market share of preferred music listening platforms among the students.</w:t>
      </w:r>
    </w:p>
    <w:p w14:paraId="58A2D5DD">
      <w:pPr>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240" w:leftChars="0"/>
        <w:jc w:val="center"/>
        <w:rPr>
          <w:rFonts w:hint="default" w:ascii="Times New Roman" w:hAnsi="Times New Roman" w:cs="Times New Roman"/>
        </w:rPr>
      </w:pPr>
      <w:r>
        <w:drawing>
          <wp:inline distT="0" distB="0" distL="114300" distR="114300">
            <wp:extent cx="4271010" cy="2501900"/>
            <wp:effectExtent l="0" t="0" r="1143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7"/>
                    <a:stretch>
                      <a:fillRect/>
                    </a:stretch>
                  </pic:blipFill>
                  <pic:spPr>
                    <a:xfrm>
                      <a:off x="0" y="0"/>
                      <a:ext cx="4271010" cy="2501900"/>
                    </a:xfrm>
                    <a:prstGeom prst="rect">
                      <a:avLst/>
                    </a:prstGeom>
                    <a:noFill/>
                    <a:ln>
                      <a:noFill/>
                    </a:ln>
                  </pic:spPr>
                </pic:pic>
              </a:graphicData>
            </a:graphic>
          </wp:inline>
        </w:drawing>
      </w:r>
    </w:p>
    <w:p w14:paraId="0000002D">
      <w:pPr>
        <w:numPr>
          <w:ilvl w:val="0"/>
          <w:numId w:val="7"/>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Analysis:</w:t>
      </w:r>
      <w:r>
        <w:rPr>
          <w:rFonts w:hint="default" w:ascii="Times New Roman" w:hAnsi="Times New Roman" w:eastAsia="Google Sans Text" w:cs="Times New Roman"/>
          <w:rtl w:val="0"/>
        </w:rPr>
        <w:t xml:space="preserve"> The market is dominated by Spotify, which accounts for 51% of listeners. YouTube Music is the clear second choice at 26%. This suggests that algorithmic, playlist-driven listening is the norm for this cohort.</w:t>
      </w:r>
    </w:p>
    <w:p w14:paraId="3CD898A1">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rtl w:val="0"/>
        </w:rPr>
      </w:pPr>
    </w:p>
    <w:p w14:paraId="7DC82321">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rtl w:val="0"/>
        </w:rPr>
      </w:pPr>
    </w:p>
    <w:p w14:paraId="4EC35C0A">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rtl w:val="0"/>
        </w:rPr>
      </w:pPr>
    </w:p>
    <w:p w14:paraId="12D40516">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rtl w:val="0"/>
        </w:rPr>
      </w:pPr>
    </w:p>
    <w:p w14:paraId="47ECD318">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rtl w:val="0"/>
        </w:rPr>
      </w:pPr>
    </w:p>
    <w:p w14:paraId="33FB6094">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rtl w:val="0"/>
        </w:rPr>
      </w:pPr>
    </w:p>
    <w:p w14:paraId="0000002E">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rPr>
      </w:pPr>
      <w:r>
        <w:rPr>
          <w:rFonts w:hint="default" w:ascii="Times New Roman" w:hAnsi="Times New Roman" w:eastAsia="Google Sans Text" w:cs="Times New Roman"/>
          <w:b/>
          <w:bCs/>
          <w:rtl w:val="0"/>
        </w:rPr>
        <w:t>Graph 5: Top 10 Most Popular Genres</w:t>
      </w:r>
    </w:p>
    <w:p w14:paraId="0000002F">
      <w:pPr>
        <w:numPr>
          <w:ilvl w:val="0"/>
          <w:numId w:val="8"/>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Description:</w:t>
      </w:r>
      <w:r>
        <w:rPr>
          <w:rFonts w:hint="default" w:ascii="Times New Roman" w:hAnsi="Times New Roman" w:eastAsia="Google Sans Text" w:cs="Times New Roman"/>
          <w:rtl w:val="0"/>
        </w:rPr>
        <w:t xml:space="preserve"> This horizontal bar chart ranks the top 10 most frequently cited music genres by the number of listeners, with exact counts labeled.</w:t>
      </w:r>
    </w:p>
    <w:p w14:paraId="562E70AC">
      <w:pPr>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240" w:leftChars="0"/>
        <w:jc w:val="center"/>
        <w:rPr>
          <w:rFonts w:hint="default" w:ascii="Times New Roman" w:hAnsi="Times New Roman" w:cs="Times New Roman"/>
        </w:rPr>
      </w:pPr>
      <w:r>
        <w:drawing>
          <wp:inline distT="0" distB="0" distL="114300" distR="114300">
            <wp:extent cx="4298950" cy="2515235"/>
            <wp:effectExtent l="0" t="0" r="13970" b="146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8"/>
                    <a:stretch>
                      <a:fillRect/>
                    </a:stretch>
                  </pic:blipFill>
                  <pic:spPr>
                    <a:xfrm>
                      <a:off x="0" y="0"/>
                      <a:ext cx="4298950" cy="2515235"/>
                    </a:xfrm>
                    <a:prstGeom prst="rect">
                      <a:avLst/>
                    </a:prstGeom>
                    <a:noFill/>
                    <a:ln>
                      <a:noFill/>
                    </a:ln>
                  </pic:spPr>
                </pic:pic>
              </a:graphicData>
            </a:graphic>
          </wp:inline>
        </w:drawing>
      </w:r>
    </w:p>
    <w:p w14:paraId="00000030">
      <w:pPr>
        <w:numPr>
          <w:ilvl w:val="0"/>
          <w:numId w:val="8"/>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Analysis:</w:t>
      </w:r>
      <w:r>
        <w:rPr>
          <w:rFonts w:hint="default" w:ascii="Times New Roman" w:hAnsi="Times New Roman" w:eastAsia="Google Sans Text" w:cs="Times New Roman"/>
          <w:rtl w:val="0"/>
        </w:rPr>
        <w:t xml:space="preserve"> The cohort's taste is diverse, with "New Bollywood songs" (92 listeners) and "Rock / Phonk /Hip-hop" (86 listeners) leading the list. A key insight is the high rank of "Sad / Emotional" as a "genre." With 66 listeners, its popularity indicates that students are not just passively listening to genres, but actively seeking out music based on its emotional function.</w:t>
      </w:r>
    </w:p>
    <w:p w14:paraId="00000031">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rPr>
      </w:pPr>
    </w:p>
    <w:p w14:paraId="00000033">
      <w:pPr>
        <w:pStyle w:val="5"/>
        <w:pBdr>
          <w:top w:val="none" w:color="auto" w:sz="0" w:space="0"/>
          <w:left w:val="none" w:color="auto" w:sz="0" w:space="0"/>
          <w:bottom w:val="none" w:color="auto" w:sz="0" w:space="0"/>
          <w:right w:val="none" w:color="auto" w:sz="0" w:space="0"/>
          <w:between w:val="none" w:color="auto" w:sz="0" w:space="0"/>
        </w:pBdr>
        <w:shd w:val="clear" w:fill="auto"/>
        <w:spacing w:before="0" w:line="275" w:lineRule="auto"/>
        <w:rPr>
          <w:rFonts w:hint="default" w:ascii="Times New Roman" w:hAnsi="Times New Roman" w:eastAsia="Google Sans" w:cs="Times New Roman"/>
        </w:rPr>
      </w:pPr>
      <w:r>
        <w:rPr>
          <w:rFonts w:hint="default" w:ascii="Times New Roman" w:hAnsi="Times New Roman" w:eastAsia="Google Sans" w:cs="Times New Roman"/>
          <w:rtl w:val="0"/>
        </w:rPr>
        <w:t>3.2 Correlating Music and Life Factors with Wellbeing</w:t>
      </w:r>
    </w:p>
    <w:p w14:paraId="00000034">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rPr>
      </w:pPr>
      <w:r>
        <w:rPr>
          <w:rFonts w:hint="default" w:ascii="Times New Roman" w:hAnsi="Times New Roman" w:eastAsia="Google Sans Text" w:cs="Times New Roman"/>
          <w:rtl w:val="0"/>
        </w:rPr>
        <w:t>This section explores how the factors above relate to the life_satisfaction score.</w:t>
      </w:r>
    </w:p>
    <w:p w14:paraId="00000035">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rPr>
      </w:pPr>
      <w:r>
        <w:rPr>
          <w:rFonts w:hint="default" w:ascii="Times New Roman" w:hAnsi="Times New Roman" w:eastAsia="Google Sans Text" w:cs="Times New Roman"/>
          <w:b/>
          <w:bCs/>
          <w:rtl w:val="0"/>
        </w:rPr>
        <w:t>Graph 6: Life Satisfaction by Sleep Duration</w:t>
      </w:r>
    </w:p>
    <w:p w14:paraId="00000036">
      <w:pPr>
        <w:numPr>
          <w:ilvl w:val="0"/>
          <w:numId w:val="9"/>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Description:</w:t>
      </w:r>
      <w:r>
        <w:rPr>
          <w:rFonts w:hint="default" w:ascii="Times New Roman" w:hAnsi="Times New Roman" w:eastAsia="Google Sans Text" w:cs="Times New Roman"/>
          <w:rtl w:val="0"/>
        </w:rPr>
        <w:t xml:space="preserve"> This is a violin plot combined with an inner boxplot. It displays the full distribution of life_satisfaction (y-axis) for each of the ordered sleep categories (x-axis).</w:t>
      </w:r>
    </w:p>
    <w:p w14:paraId="6B3464CC">
      <w:pPr>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240" w:leftChars="0"/>
        <w:jc w:val="center"/>
        <w:rPr>
          <w:rFonts w:hint="default" w:ascii="Times New Roman" w:hAnsi="Times New Roman" w:cs="Times New Roman"/>
        </w:rPr>
      </w:pPr>
      <w:r>
        <w:drawing>
          <wp:inline distT="0" distB="0" distL="114300" distR="114300">
            <wp:extent cx="4497070" cy="2651125"/>
            <wp:effectExtent l="0" t="0" r="1397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9"/>
                    <a:stretch>
                      <a:fillRect/>
                    </a:stretch>
                  </pic:blipFill>
                  <pic:spPr>
                    <a:xfrm>
                      <a:off x="0" y="0"/>
                      <a:ext cx="4497070" cy="2651125"/>
                    </a:xfrm>
                    <a:prstGeom prst="rect">
                      <a:avLst/>
                    </a:prstGeom>
                    <a:noFill/>
                    <a:ln>
                      <a:noFill/>
                    </a:ln>
                  </pic:spPr>
                </pic:pic>
              </a:graphicData>
            </a:graphic>
          </wp:inline>
        </w:drawing>
      </w:r>
    </w:p>
    <w:p w14:paraId="00000037">
      <w:pPr>
        <w:numPr>
          <w:ilvl w:val="0"/>
          <w:numId w:val="9"/>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Analysis:</w:t>
      </w:r>
      <w:r>
        <w:rPr>
          <w:rFonts w:hint="default" w:ascii="Times New Roman" w:hAnsi="Times New Roman" w:eastAsia="Google Sans Text" w:cs="Times New Roman"/>
          <w:rtl w:val="0"/>
        </w:rPr>
        <w:t xml:space="preserve"> This plot reveals a clear, strong, and positive monotonic relationship. As sleep duration increases, the entire distribution of life satisfaction shifts upwards. The median score (white bar) for the "less than 4 hours" group is lowest, while the median for "7-8 hours" is one of the highest. This strongly suggests that sleep is a foundational predictor of student wellbeing.</w:t>
      </w:r>
    </w:p>
    <w:p w14:paraId="04ED9F0B">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rtl w:val="0"/>
        </w:rPr>
      </w:pPr>
    </w:p>
    <w:p w14:paraId="668FCD83">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rtl w:val="0"/>
        </w:rPr>
      </w:pPr>
    </w:p>
    <w:p w14:paraId="00000038">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rPr>
      </w:pPr>
      <w:r>
        <w:rPr>
          <w:rFonts w:hint="default" w:ascii="Times New Roman" w:hAnsi="Times New Roman" w:eastAsia="Google Sans Text" w:cs="Times New Roman"/>
          <w:b/>
          <w:bCs/>
          <w:rtl w:val="0"/>
        </w:rPr>
        <w:t>Graph 7: Life Satisfaction by Social Circle</w:t>
      </w:r>
    </w:p>
    <w:p w14:paraId="00000039">
      <w:pPr>
        <w:numPr>
          <w:ilvl w:val="0"/>
          <w:numId w:val="10"/>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Description:</w:t>
      </w:r>
      <w:r>
        <w:rPr>
          <w:rFonts w:hint="default" w:ascii="Times New Roman" w:hAnsi="Times New Roman" w:eastAsia="Google Sans Text" w:cs="Times New Roman"/>
          <w:rtl w:val="0"/>
        </w:rPr>
        <w:t xml:space="preserve"> This violin and boxplot  shows the distribution of life_satisfaction (y-axis) across the different social_circle categories (x-axis).</w:t>
      </w:r>
    </w:p>
    <w:p w14:paraId="47D75EBC">
      <w:pPr>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240" w:leftChars="0"/>
        <w:jc w:val="center"/>
        <w:rPr>
          <w:rFonts w:hint="default" w:ascii="Times New Roman" w:hAnsi="Times New Roman" w:cs="Times New Roman"/>
        </w:rPr>
      </w:pPr>
      <w:r>
        <w:drawing>
          <wp:inline distT="0" distB="0" distL="114300" distR="114300">
            <wp:extent cx="4309745" cy="2517775"/>
            <wp:effectExtent l="0" t="0" r="3175" b="12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0"/>
                    <a:stretch>
                      <a:fillRect/>
                    </a:stretch>
                  </pic:blipFill>
                  <pic:spPr>
                    <a:xfrm>
                      <a:off x="0" y="0"/>
                      <a:ext cx="4309745" cy="2517775"/>
                    </a:xfrm>
                    <a:prstGeom prst="rect">
                      <a:avLst/>
                    </a:prstGeom>
                    <a:noFill/>
                    <a:ln>
                      <a:noFill/>
                    </a:ln>
                  </pic:spPr>
                </pic:pic>
              </a:graphicData>
            </a:graphic>
          </wp:inline>
        </w:drawing>
      </w:r>
    </w:p>
    <w:p w14:paraId="0000003A">
      <w:pPr>
        <w:numPr>
          <w:ilvl w:val="0"/>
          <w:numId w:val="10"/>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Analysis:</w:t>
      </w:r>
      <w:r>
        <w:rPr>
          <w:rFonts w:hint="default" w:ascii="Times New Roman" w:hAnsi="Times New Roman" w:eastAsia="Google Sans Text" w:cs="Times New Roman"/>
          <w:rtl w:val="0"/>
        </w:rPr>
        <w:t xml:space="preserve"> A similar positive trend is observed. Students who identify as "Just Me(Lonewolf)" have one of the lowest median satisfaction scores and a very wide distribution, indicating high variance and a low "floor" for wellbeing. Satisfaction climbs with "2-3 close friends" and "More than 3," identifying social connection as another foundational pillar of wellbeing.</w:t>
      </w:r>
    </w:p>
    <w:p w14:paraId="3CFA1E81">
      <w:pPr>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240" w:leftChars="0"/>
        <w:rPr>
          <w:rFonts w:hint="default" w:ascii="Times New Roman" w:hAnsi="Times New Roman" w:cs="Times New Roman"/>
        </w:rPr>
      </w:pPr>
    </w:p>
    <w:p w14:paraId="0000003B">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rPr>
      </w:pPr>
      <w:r>
        <w:rPr>
          <w:rFonts w:hint="default" w:ascii="Times New Roman" w:hAnsi="Times New Roman" w:eastAsia="Google Sans Text" w:cs="Times New Roman"/>
          <w:b/>
          <w:bCs/>
          <w:rtl w:val="0"/>
        </w:rPr>
        <w:t>Graph 8: Life Satisfaction by Daily Listening Hours</w:t>
      </w:r>
    </w:p>
    <w:p w14:paraId="0000003C">
      <w:pPr>
        <w:numPr>
          <w:ilvl w:val="0"/>
          <w:numId w:val="11"/>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Description:</w:t>
      </w:r>
      <w:r>
        <w:rPr>
          <w:rFonts w:hint="default" w:ascii="Times New Roman" w:hAnsi="Times New Roman" w:eastAsia="Google Sans Text" w:cs="Times New Roman"/>
          <w:rtl w:val="0"/>
        </w:rPr>
        <w:t xml:space="preserve"> This violin and boxplot  shows the relationship between listening duration (x-axis) and life satisfaction (y-axis).</w:t>
      </w:r>
    </w:p>
    <w:p w14:paraId="4D13DF22">
      <w:pPr>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240" w:leftChars="0"/>
        <w:jc w:val="center"/>
        <w:rPr>
          <w:rFonts w:hint="default" w:ascii="Times New Roman" w:hAnsi="Times New Roman" w:cs="Times New Roman"/>
        </w:rPr>
      </w:pPr>
      <w:r>
        <w:drawing>
          <wp:inline distT="0" distB="0" distL="114300" distR="114300">
            <wp:extent cx="4543425" cy="2674620"/>
            <wp:effectExtent l="0" t="0" r="1333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1"/>
                    <a:stretch>
                      <a:fillRect/>
                    </a:stretch>
                  </pic:blipFill>
                  <pic:spPr>
                    <a:xfrm>
                      <a:off x="0" y="0"/>
                      <a:ext cx="4543425" cy="2674620"/>
                    </a:xfrm>
                    <a:prstGeom prst="rect">
                      <a:avLst/>
                    </a:prstGeom>
                    <a:noFill/>
                    <a:ln>
                      <a:noFill/>
                    </a:ln>
                  </pic:spPr>
                </pic:pic>
              </a:graphicData>
            </a:graphic>
          </wp:inline>
        </w:drawing>
      </w:r>
    </w:p>
    <w:p w14:paraId="0000003D">
      <w:pPr>
        <w:numPr>
          <w:ilvl w:val="0"/>
          <w:numId w:val="11"/>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Analysis:</w:t>
      </w:r>
      <w:r>
        <w:rPr>
          <w:rFonts w:hint="default" w:ascii="Times New Roman" w:hAnsi="Times New Roman" w:eastAsia="Google Sans Text" w:cs="Times New Roman"/>
          <w:rtl w:val="0"/>
        </w:rPr>
        <w:t xml:space="preserve"> This plot reveals a significant non-linear relationship. More music is not necessarily better. Satisfaction is low for the "less than 1" hour group, peaks for the "1-3 hours" and "3-5" hours groups, and then </w:t>
      </w:r>
      <w:r>
        <w:rPr>
          <w:rFonts w:hint="default" w:ascii="Times New Roman" w:hAnsi="Times New Roman" w:eastAsia="Google Sans Text" w:cs="Times New Roman"/>
          <w:i/>
          <w:iCs/>
          <w:rtl w:val="0"/>
        </w:rPr>
        <w:t>drops</w:t>
      </w:r>
      <w:r>
        <w:rPr>
          <w:rFonts w:hint="default" w:ascii="Times New Roman" w:hAnsi="Times New Roman" w:eastAsia="Google Sans Text" w:cs="Times New Roman"/>
          <w:rtl w:val="0"/>
        </w:rPr>
        <w:t xml:space="preserve"> for those listening "more than 5" hours. This drop suggests that, for some students, excessive listening may be a form of escapism or a coping mechanism associated with </w:t>
      </w:r>
      <w:r>
        <w:rPr>
          <w:rFonts w:hint="default" w:ascii="Times New Roman" w:hAnsi="Times New Roman" w:eastAsia="Google Sans Text" w:cs="Times New Roman"/>
          <w:i/>
          <w:iCs/>
          <w:rtl w:val="0"/>
        </w:rPr>
        <w:t>lower</w:t>
      </w:r>
      <w:r>
        <w:rPr>
          <w:rFonts w:hint="default" w:ascii="Times New Roman" w:hAnsi="Times New Roman" w:eastAsia="Google Sans Text" w:cs="Times New Roman"/>
          <w:rtl w:val="0"/>
        </w:rPr>
        <w:t xml:space="preserve"> wellbeing, not a cause of higher wellbeing.</w:t>
      </w:r>
    </w:p>
    <w:p w14:paraId="236361A3">
      <w:pPr>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240" w:leftChars="0"/>
        <w:rPr>
          <w:rFonts w:hint="default" w:ascii="Times New Roman" w:hAnsi="Times New Roman" w:cs="Times New Roman"/>
        </w:rPr>
      </w:pPr>
    </w:p>
    <w:p w14:paraId="54AC8706">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rtl w:val="0"/>
        </w:rPr>
      </w:pPr>
    </w:p>
    <w:p w14:paraId="74CB527B">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rtl w:val="0"/>
        </w:rPr>
      </w:pPr>
    </w:p>
    <w:p w14:paraId="68E0875A">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rtl w:val="0"/>
        </w:rPr>
      </w:pPr>
    </w:p>
    <w:p w14:paraId="47EEA877">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rtl w:val="0"/>
        </w:rPr>
      </w:pPr>
    </w:p>
    <w:p w14:paraId="52007651">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rtl w:val="0"/>
        </w:rPr>
      </w:pPr>
    </w:p>
    <w:p w14:paraId="0000003E">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rPr>
      </w:pPr>
      <w:r>
        <w:rPr>
          <w:rFonts w:hint="default" w:ascii="Times New Roman" w:hAnsi="Times New Roman" w:eastAsia="Google Sans Text" w:cs="Times New Roman"/>
          <w:b/>
          <w:bCs/>
          <w:rtl w:val="0"/>
        </w:rPr>
        <w:t>Graph 9: Proportion of Feelings Reported by Genre Listeners</w:t>
      </w:r>
    </w:p>
    <w:p w14:paraId="0000003F">
      <w:pPr>
        <w:numPr>
          <w:ilvl w:val="0"/>
          <w:numId w:val="12"/>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Description:</w:t>
      </w:r>
      <w:r>
        <w:rPr>
          <w:rFonts w:hint="default" w:ascii="Times New Roman" w:hAnsi="Times New Roman" w:eastAsia="Google Sans Text" w:cs="Times New Roman"/>
          <w:rtl w:val="0"/>
        </w:rPr>
        <w:t xml:space="preserve"> This heatmap  cross-references genres (x-axis) with reported feelings (y-axis). The color and numbers represent the proportion of a genre's listeners who reported a specific feeling.</w:t>
      </w:r>
    </w:p>
    <w:p w14:paraId="3138606E">
      <w:pPr>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240" w:leftChars="0"/>
        <w:jc w:val="center"/>
        <w:rPr>
          <w:rFonts w:hint="default" w:ascii="Times New Roman" w:hAnsi="Times New Roman" w:cs="Times New Roman"/>
        </w:rPr>
      </w:pPr>
      <w:r>
        <w:drawing>
          <wp:inline distT="0" distB="0" distL="114300" distR="114300">
            <wp:extent cx="4966335" cy="2893695"/>
            <wp:effectExtent l="0" t="0" r="190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2"/>
                    <a:stretch>
                      <a:fillRect/>
                    </a:stretch>
                  </pic:blipFill>
                  <pic:spPr>
                    <a:xfrm>
                      <a:off x="0" y="0"/>
                      <a:ext cx="4966335" cy="2893695"/>
                    </a:xfrm>
                    <a:prstGeom prst="rect">
                      <a:avLst/>
                    </a:prstGeom>
                    <a:noFill/>
                    <a:ln>
                      <a:noFill/>
                    </a:ln>
                  </pic:spPr>
                </pic:pic>
              </a:graphicData>
            </a:graphic>
          </wp:inline>
        </w:drawing>
      </w:r>
    </w:p>
    <w:p w14:paraId="00000040">
      <w:pPr>
        <w:numPr>
          <w:ilvl w:val="0"/>
          <w:numId w:val="12"/>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Analysis:</w:t>
      </w:r>
      <w:r>
        <w:rPr>
          <w:rFonts w:hint="default" w:ascii="Times New Roman" w:hAnsi="Times New Roman" w:eastAsia="Google Sans Text" w:cs="Times New Roman"/>
          <w:rtl w:val="0"/>
        </w:rPr>
        <w:t xml:space="preserve"> This chart provides an "emotional signature" for each genre. For example, "Instrumental" music strongly correlates with "Relaxed and calm" (0.41). "Rock / Phonk /Hip-hop" correlates with "More energetic" (0.34). A fascinating insight is that "Sad / Emotional" music also has a very high correlation with "Relaxed and calm" (0.40). This supports the "sad music paradox," where listeners use melancholic music to achieve a state of calm or catharsis.</w:t>
      </w:r>
    </w:p>
    <w:p w14:paraId="36C0C53D">
      <w:pPr>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240" w:leftChars="0"/>
        <w:rPr>
          <w:rFonts w:hint="default" w:ascii="Times New Roman" w:hAnsi="Times New Roman" w:cs="Times New Roman"/>
        </w:rPr>
      </w:pPr>
    </w:p>
    <w:p w14:paraId="00000041">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rPr>
      </w:pPr>
      <w:r>
        <w:rPr>
          <w:rFonts w:hint="default" w:ascii="Times New Roman" w:hAnsi="Times New Roman" w:eastAsia="Google Sans Text" w:cs="Times New Roman"/>
          <w:b/>
          <w:bCs/>
          <w:rtl w:val="0"/>
        </w:rPr>
        <w:t>Graph 10: Life Satisfaction by Reported Emotional Effect of Music</w:t>
      </w:r>
    </w:p>
    <w:p w14:paraId="00000042">
      <w:pPr>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Description:</w:t>
      </w:r>
      <w:r>
        <w:rPr>
          <w:rFonts w:hint="default" w:ascii="Times New Roman" w:hAnsi="Times New Roman" w:eastAsia="Google Sans Text" w:cs="Times New Roman"/>
          <w:rtl w:val="0"/>
        </w:rPr>
        <w:t xml:space="preserve"> This is an ordered boxplot  that directly compares the life_satisfaction scores (x-axis) for students, grouped by the emotional effect they report from listening to music (y-axis).</w:t>
      </w:r>
    </w:p>
    <w:p w14:paraId="4680CE71">
      <w:pPr>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240" w:leftChars="0"/>
        <w:jc w:val="center"/>
        <w:rPr>
          <w:rFonts w:hint="default" w:ascii="Times New Roman" w:hAnsi="Times New Roman" w:cs="Times New Roman"/>
          <w:lang w:val="en-IN"/>
        </w:rPr>
      </w:pPr>
      <w:r>
        <w:drawing>
          <wp:inline distT="0" distB="0" distL="114300" distR="114300">
            <wp:extent cx="4509135" cy="2646680"/>
            <wp:effectExtent l="0" t="0" r="190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13"/>
                    <a:stretch>
                      <a:fillRect/>
                    </a:stretch>
                  </pic:blipFill>
                  <pic:spPr>
                    <a:xfrm>
                      <a:off x="0" y="0"/>
                      <a:ext cx="4509135" cy="2646680"/>
                    </a:xfrm>
                    <a:prstGeom prst="rect">
                      <a:avLst/>
                    </a:prstGeom>
                    <a:noFill/>
                    <a:ln>
                      <a:noFill/>
                    </a:ln>
                  </pic:spPr>
                </pic:pic>
              </a:graphicData>
            </a:graphic>
          </wp:inline>
        </w:drawing>
      </w:r>
    </w:p>
    <w:p w14:paraId="00000043">
      <w:pPr>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Analysis:</w:t>
      </w:r>
      <w:r>
        <w:rPr>
          <w:rFonts w:hint="default" w:ascii="Times New Roman" w:hAnsi="Times New Roman" w:eastAsia="Google Sans Text" w:cs="Times New Roman"/>
          <w:rtl w:val="0"/>
        </w:rPr>
        <w:t xml:space="preserve"> This is the most important finding related to music. It provides strong evidence for a "Function &gt; Content" hypothesis. The </w:t>
      </w:r>
      <w:r>
        <w:rPr>
          <w:rFonts w:hint="default" w:ascii="Times New Roman" w:hAnsi="Times New Roman" w:eastAsia="Google Sans Text" w:cs="Times New Roman"/>
          <w:i/>
          <w:iCs/>
          <w:rtl w:val="0"/>
        </w:rPr>
        <w:t>genre</w:t>
      </w:r>
      <w:r>
        <w:rPr>
          <w:rFonts w:hint="default" w:ascii="Times New Roman" w:hAnsi="Times New Roman" w:eastAsia="Google Sans Text" w:cs="Times New Roman"/>
          <w:rtl w:val="0"/>
        </w:rPr>
        <w:t xml:space="preserve"> a student listens to matters less than the </w:t>
      </w:r>
      <w:r>
        <w:rPr>
          <w:rFonts w:hint="default" w:ascii="Times New Roman" w:hAnsi="Times New Roman" w:eastAsia="Google Sans Text" w:cs="Times New Roman"/>
          <w:i/>
          <w:iCs/>
          <w:rtl w:val="0"/>
        </w:rPr>
        <w:t>emotional function</w:t>
      </w:r>
      <w:r>
        <w:rPr>
          <w:rFonts w:hint="default" w:ascii="Times New Roman" w:hAnsi="Times New Roman" w:eastAsia="Google Sans Text" w:cs="Times New Roman"/>
          <w:rtl w:val="0"/>
        </w:rPr>
        <w:t xml:space="preserve"> that music serves. Students who report using music to feel "Relaxed and calm" or "More energetic" have the highest median life satisfaction scores. Conversely, students who report feeling "More emotional" have the lowest median satisfaction.</w:t>
      </w:r>
    </w:p>
    <w:p w14:paraId="00000044">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rPr>
      </w:pPr>
    </w:p>
    <w:p w14:paraId="2E2E36C7">
      <w:pPr>
        <w:pStyle w:val="5"/>
        <w:pBdr>
          <w:top w:val="none" w:color="auto" w:sz="0" w:space="0"/>
          <w:left w:val="none" w:color="auto" w:sz="0" w:space="0"/>
          <w:bottom w:val="none" w:color="auto" w:sz="0" w:space="0"/>
          <w:right w:val="none" w:color="auto" w:sz="0" w:space="0"/>
          <w:between w:val="none" w:color="auto" w:sz="0" w:space="0"/>
        </w:pBdr>
        <w:shd w:val="clear" w:fill="auto"/>
        <w:spacing w:before="0" w:line="275" w:lineRule="auto"/>
        <w:rPr>
          <w:rFonts w:hint="default" w:ascii="Times New Roman" w:hAnsi="Times New Roman" w:eastAsia="Google Sans" w:cs="Times New Roman"/>
          <w:rtl w:val="0"/>
        </w:rPr>
      </w:pPr>
    </w:p>
    <w:p w14:paraId="00000046">
      <w:pPr>
        <w:pStyle w:val="5"/>
        <w:pBdr>
          <w:top w:val="none" w:color="auto" w:sz="0" w:space="0"/>
          <w:left w:val="none" w:color="auto" w:sz="0" w:space="0"/>
          <w:bottom w:val="none" w:color="auto" w:sz="0" w:space="0"/>
          <w:right w:val="none" w:color="auto" w:sz="0" w:space="0"/>
          <w:between w:val="none" w:color="auto" w:sz="0" w:space="0"/>
        </w:pBdr>
        <w:shd w:val="clear" w:fill="auto"/>
        <w:spacing w:before="0" w:line="275" w:lineRule="auto"/>
        <w:rPr>
          <w:rFonts w:hint="default" w:ascii="Times New Roman" w:hAnsi="Times New Roman" w:eastAsia="Google Sans" w:cs="Times New Roman"/>
        </w:rPr>
      </w:pPr>
      <w:r>
        <w:rPr>
          <w:rFonts w:hint="default" w:ascii="Times New Roman" w:hAnsi="Times New Roman" w:eastAsia="Google Sans" w:cs="Times New Roman"/>
          <w:rtl w:val="0"/>
        </w:rPr>
        <w:t>3.3 Predictive Modeling: Quantifying the Drivers of Wellbeing</w:t>
      </w:r>
    </w:p>
    <w:p w14:paraId="00000047">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rPr>
      </w:pPr>
      <w:r>
        <w:rPr>
          <w:rFonts w:hint="default" w:ascii="Times New Roman" w:hAnsi="Times New Roman" w:eastAsia="Google Sans Text" w:cs="Times New Roman"/>
          <w:rtl w:val="0"/>
        </w:rPr>
        <w:t>The exploratory graphs suggest which factors are important, but the following models quantify their importance and show how they interact.</w:t>
      </w:r>
    </w:p>
    <w:p w14:paraId="00000048">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rPr>
      </w:pPr>
      <w:r>
        <w:rPr>
          <w:rFonts w:hint="default" w:ascii="Times New Roman" w:hAnsi="Times New Roman" w:eastAsia="Google Sans Text" w:cs="Times New Roman"/>
          <w:b/>
          <w:bCs/>
          <w:rtl w:val="0"/>
        </w:rPr>
        <w:t>Graph 11: Average Life Satisfaction by Sleep and Social Circle</w:t>
      </w:r>
    </w:p>
    <w:p w14:paraId="00000049">
      <w:pPr>
        <w:numPr>
          <w:ilvl w:val="0"/>
          <w:numId w:val="14"/>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Description:</w:t>
      </w:r>
      <w:r>
        <w:rPr>
          <w:rFonts w:hint="default" w:ascii="Times New Roman" w:hAnsi="Times New Roman" w:eastAsia="Google Sans Text" w:cs="Times New Roman"/>
          <w:rtl w:val="0"/>
        </w:rPr>
        <w:t xml:space="preserve"> This heatmap  visualizes the interaction effect of the two primary non-music predictors. It shows the average life_satisfaction score (represented by color and a number) for each combination of sleep (x-axis) and social_circle (y-axis).</w:t>
      </w:r>
    </w:p>
    <w:p w14:paraId="255F4ADA">
      <w:pPr>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line="275" w:lineRule="auto"/>
        <w:jc w:val="center"/>
        <w:rPr>
          <w:rFonts w:hint="default" w:ascii="Times New Roman" w:hAnsi="Times New Roman" w:cs="Times New Roman"/>
        </w:rPr>
      </w:pPr>
      <w:r>
        <w:drawing>
          <wp:inline distT="0" distB="0" distL="114300" distR="114300">
            <wp:extent cx="4286885" cy="2499995"/>
            <wp:effectExtent l="0" t="0" r="10795" b="146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14"/>
                    <a:stretch>
                      <a:fillRect/>
                    </a:stretch>
                  </pic:blipFill>
                  <pic:spPr>
                    <a:xfrm>
                      <a:off x="0" y="0"/>
                      <a:ext cx="4286885" cy="2499995"/>
                    </a:xfrm>
                    <a:prstGeom prst="rect">
                      <a:avLst/>
                    </a:prstGeom>
                    <a:noFill/>
                    <a:ln>
                      <a:noFill/>
                    </a:ln>
                  </pic:spPr>
                </pic:pic>
              </a:graphicData>
            </a:graphic>
          </wp:inline>
        </w:drawing>
      </w:r>
    </w:p>
    <w:p w14:paraId="0000004A">
      <w:pPr>
        <w:numPr>
          <w:ilvl w:val="0"/>
          <w:numId w:val="14"/>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Analysis:</w:t>
      </w:r>
      <w:r>
        <w:rPr>
          <w:rFonts w:hint="default" w:ascii="Times New Roman" w:hAnsi="Times New Roman" w:eastAsia="Google Sans Text" w:cs="Times New Roman"/>
          <w:rtl w:val="0"/>
        </w:rPr>
        <w:t xml:space="preserve"> This chart demonstrates that these two foundational factors are additive. The lowest scores on the chart (1.0, 2.6) are found in the "less than 4 hours" sleep column, confirming this as a major wellbeing penalty. Conversely, high satisfaction scores (10, 8.6) appear in the "8+ hours" column. The chart also reveals high variance in small groups; for instance, the "8+ hours" group has average scores of 10, 1, suggesting that when sleep is not an issue, other factors (like social life) become highly determinative.</w:t>
      </w:r>
    </w:p>
    <w:p w14:paraId="23F15F85">
      <w:pPr>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240" w:leftChars="0"/>
        <w:rPr>
          <w:rFonts w:hint="default" w:ascii="Times New Roman" w:hAnsi="Times New Roman" w:cs="Times New Roman"/>
        </w:rPr>
      </w:pPr>
    </w:p>
    <w:p w14:paraId="0000004B">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rPr>
      </w:pPr>
      <w:r>
        <w:rPr>
          <w:rFonts w:hint="default" w:ascii="Times New Roman" w:hAnsi="Times New Roman" w:eastAsia="Google Sans Text" w:cs="Times New Roman"/>
          <w:b/>
          <w:bCs/>
          <w:rtl w:val="0"/>
        </w:rPr>
        <w:t>Graph 12: Regression Tree for Student Life Satisfaction</w:t>
      </w:r>
    </w:p>
    <w:p w14:paraId="0000004C">
      <w:pPr>
        <w:numPr>
          <w:ilvl w:val="0"/>
          <w:numId w:val="15"/>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Description:</w:t>
      </w:r>
      <w:r>
        <w:rPr>
          <w:rFonts w:hint="default" w:ascii="Times New Roman" w:hAnsi="Times New Roman" w:eastAsia="Google Sans Text" w:cs="Times New Roman"/>
          <w:rtl w:val="0"/>
        </w:rPr>
        <w:t xml:space="preserve"> This diagram illustrates a regression tree , a machine learning model. The model automatically finds the most significant predictors and splits the data based on "if-then" rules to predict the average life_satisfaction score (the number in the circular nodes).</w:t>
      </w:r>
    </w:p>
    <w:p w14:paraId="409AE0E5">
      <w:pPr>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240" w:leftChars="0"/>
        <w:jc w:val="left"/>
        <w:rPr>
          <w:rFonts w:hint="default" w:ascii="Times New Roman" w:hAnsi="Times New Roman" w:cs="Times New Roman"/>
          <w:lang w:val="en-IN"/>
        </w:rPr>
      </w:pPr>
      <w:r>
        <w:rPr>
          <w:rFonts w:hint="default" w:ascii="Times New Roman" w:hAnsi="Times New Roman" w:cs="Times New Roman"/>
          <w:lang w:val="en-IN"/>
        </w:rPr>
        <w:drawing>
          <wp:inline distT="0" distB="0" distL="114300" distR="114300">
            <wp:extent cx="6739890" cy="3121660"/>
            <wp:effectExtent l="0" t="0" r="11430" b="2540"/>
            <wp:docPr id="36" name="Picture 36" descr="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x2"/>
                    <pic:cNvPicPr>
                      <a:picLocks noChangeAspect="1"/>
                    </pic:cNvPicPr>
                  </pic:nvPicPr>
                  <pic:blipFill>
                    <a:blip r:embed="rId15"/>
                    <a:stretch>
                      <a:fillRect/>
                    </a:stretch>
                  </pic:blipFill>
                  <pic:spPr>
                    <a:xfrm>
                      <a:off x="0" y="0"/>
                      <a:ext cx="6739890" cy="3121660"/>
                    </a:xfrm>
                    <a:prstGeom prst="rect">
                      <a:avLst/>
                    </a:prstGeom>
                  </pic:spPr>
                </pic:pic>
              </a:graphicData>
            </a:graphic>
          </wp:inline>
        </w:drawing>
      </w:r>
    </w:p>
    <w:p w14:paraId="275F889C">
      <w:pPr>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240" w:leftChars="0"/>
        <w:rPr>
          <w:rFonts w:hint="default" w:ascii="Times New Roman" w:hAnsi="Times New Roman" w:cs="Times New Roman"/>
        </w:rPr>
      </w:pPr>
    </w:p>
    <w:p w14:paraId="0000004D">
      <w:pPr>
        <w:numPr>
          <w:ilvl w:val="0"/>
          <w:numId w:val="15"/>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Analysis:</w:t>
      </w:r>
      <w:r>
        <w:rPr>
          <w:rFonts w:hint="default" w:ascii="Times New Roman" w:hAnsi="Times New Roman" w:eastAsia="Google Sans Text" w:cs="Times New Roman"/>
          <w:rtl w:val="0"/>
        </w:rPr>
        <w:t xml:space="preserve"> The tree reveals a clear hierarchy of needs for student wellbeing:</w:t>
      </w:r>
    </w:p>
    <w:p w14:paraId="0000004E">
      <w:pPr>
        <w:numPr>
          <w:ilvl w:val="1"/>
          <w:numId w:val="16"/>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1200" w:hanging="360"/>
        <w:rPr>
          <w:rFonts w:hint="default" w:ascii="Times New Roman" w:hAnsi="Times New Roman" w:cs="Times New Roman"/>
        </w:rPr>
      </w:pPr>
      <w:r>
        <w:rPr>
          <w:rFonts w:hint="default" w:ascii="Times New Roman" w:hAnsi="Times New Roman" w:eastAsia="Google Sans Text" w:cs="Times New Roman"/>
          <w:b/>
          <w:bCs/>
          <w:rtl w:val="0"/>
        </w:rPr>
        <w:t>Primary Split (Root Node):</w:t>
      </w:r>
      <w:r>
        <w:rPr>
          <w:rFonts w:hint="default" w:ascii="Times New Roman" w:hAnsi="Times New Roman" w:eastAsia="Google Sans Text" w:cs="Times New Roman"/>
          <w:rtl w:val="0"/>
        </w:rPr>
        <w:t xml:space="preserve"> The model's first and most important split is sleep = less than 4 hours. This confirms that sleep is the single most powerful predictor.</w:t>
      </w:r>
    </w:p>
    <w:p w14:paraId="0000004F">
      <w:pPr>
        <w:numPr>
          <w:ilvl w:val="1"/>
          <w:numId w:val="16"/>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1200" w:hanging="360"/>
        <w:rPr>
          <w:rFonts w:hint="default" w:ascii="Times New Roman" w:hAnsi="Times New Roman" w:cs="Times New Roman"/>
        </w:rPr>
      </w:pPr>
      <w:r>
        <w:rPr>
          <w:rFonts w:hint="default" w:ascii="Times New Roman" w:hAnsi="Times New Roman" w:eastAsia="Google Sans Text" w:cs="Times New Roman"/>
          <w:b/>
          <w:bCs/>
          <w:rtl w:val="0"/>
        </w:rPr>
        <w:t>Secondary Split (The "Function" Finding):</w:t>
      </w:r>
      <w:r>
        <w:rPr>
          <w:rFonts w:hint="default" w:ascii="Times New Roman" w:hAnsi="Times New Roman" w:eastAsia="Google Sans Text" w:cs="Times New Roman"/>
          <w:rtl w:val="0"/>
        </w:rPr>
        <w:t xml:space="preserve"> For the majority of students who get more sleep (the "no" branch), the </w:t>
      </w:r>
      <w:r>
        <w:rPr>
          <w:rFonts w:hint="default" w:ascii="Times New Roman" w:hAnsi="Times New Roman" w:eastAsia="Google Sans Text" w:cs="Times New Roman"/>
          <w:i/>
          <w:iCs/>
          <w:rtl w:val="0"/>
        </w:rPr>
        <w:t>very next split</w:t>
      </w:r>
      <w:r>
        <w:rPr>
          <w:rFonts w:hint="default" w:ascii="Times New Roman" w:hAnsi="Times New Roman" w:eastAsia="Google Sans Text" w:cs="Times New Roman"/>
          <w:rtl w:val="0"/>
        </w:rPr>
        <w:t xml:space="preserve"> is feel_relaxed = 0 (i.e., "Does music </w:t>
      </w:r>
      <w:r>
        <w:rPr>
          <w:rFonts w:hint="default" w:ascii="Times New Roman" w:hAnsi="Times New Roman" w:eastAsia="Google Sans Text" w:cs="Times New Roman"/>
          <w:i/>
          <w:iCs/>
          <w:rtl w:val="0"/>
        </w:rPr>
        <w:t>fail</w:t>
      </w:r>
      <w:r>
        <w:rPr>
          <w:rFonts w:hint="default" w:ascii="Times New Roman" w:hAnsi="Times New Roman" w:eastAsia="Google Sans Text" w:cs="Times New Roman"/>
          <w:rtl w:val="0"/>
        </w:rPr>
        <w:t xml:space="preserve"> to make you feel relaxed?"). This is a profound finding. The model prioritizes </w:t>
      </w:r>
      <w:r>
        <w:rPr>
          <w:rFonts w:hint="default" w:ascii="Times New Roman" w:hAnsi="Times New Roman" w:eastAsia="Google Sans Text" w:cs="Times New Roman"/>
          <w:i/>
          <w:iCs/>
          <w:rtl w:val="0"/>
        </w:rPr>
        <w:t>how</w:t>
      </w:r>
      <w:r>
        <w:rPr>
          <w:rFonts w:hint="default" w:ascii="Times New Roman" w:hAnsi="Times New Roman" w:eastAsia="Google Sans Text" w:cs="Times New Roman"/>
          <w:rtl w:val="0"/>
        </w:rPr>
        <w:t xml:space="preserve"> music makes a student feel over any other factor, including social circle or listening time.</w:t>
      </w:r>
    </w:p>
    <w:p w14:paraId="00000050">
      <w:pPr>
        <w:numPr>
          <w:ilvl w:val="1"/>
          <w:numId w:val="16"/>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1200" w:hanging="360"/>
        <w:rPr>
          <w:rFonts w:hint="default" w:ascii="Times New Roman" w:hAnsi="Times New Roman" w:cs="Times New Roman"/>
        </w:rPr>
      </w:pPr>
      <w:r>
        <w:rPr>
          <w:rFonts w:hint="default" w:ascii="Times New Roman" w:hAnsi="Times New Roman" w:eastAsia="Google Sans Text" w:cs="Times New Roman"/>
          <w:b/>
          <w:bCs/>
          <w:rtl w:val="0"/>
        </w:rPr>
        <w:t>Leaf Nodes (User Profiles):</w:t>
      </w:r>
      <w:r>
        <w:rPr>
          <w:rFonts w:hint="default" w:ascii="Times New Roman" w:hAnsi="Times New Roman" w:eastAsia="Google Sans Text" w:cs="Times New Roman"/>
          <w:rtl w:val="0"/>
        </w:rPr>
        <w:t xml:space="preserve"> The model identifies specific student profiles. For example, students who sleep "less than 4 hours" and have an erratic productivity time ("It varies / Iam not sure") end up in a leaf node with an average satisfaction of </w:t>
      </w:r>
      <w:r>
        <w:rPr>
          <w:rFonts w:hint="default" w:ascii="Times New Roman" w:hAnsi="Times New Roman" w:eastAsia="Google Sans Text" w:cs="Times New Roman"/>
          <w:b/>
          <w:bCs/>
          <w:rtl w:val="0"/>
        </w:rPr>
        <w:t>2.9</w:t>
      </w:r>
      <w:r>
        <w:rPr>
          <w:rFonts w:hint="default" w:ascii="Times New Roman" w:hAnsi="Times New Roman" w:eastAsia="Google Sans Text" w:cs="Times New Roman"/>
          <w:rtl w:val="0"/>
        </w:rPr>
        <w:t xml:space="preserve">. In contrast, students who get enough sleep, </w:t>
      </w:r>
      <w:r>
        <w:rPr>
          <w:rFonts w:hint="default" w:ascii="Times New Roman" w:hAnsi="Times New Roman" w:eastAsia="Google Sans Text" w:cs="Times New Roman"/>
          <w:i/>
          <w:iCs/>
          <w:rtl w:val="0"/>
        </w:rPr>
        <w:t>do</w:t>
      </w:r>
      <w:r>
        <w:rPr>
          <w:rFonts w:hint="default" w:ascii="Times New Roman" w:hAnsi="Times New Roman" w:eastAsia="Google Sans Text" w:cs="Times New Roman"/>
          <w:rtl w:val="0"/>
        </w:rPr>
        <w:t xml:space="preserve"> feel relaxed by music, and use Spotify, are sorted into branches with much higher satisfaction scores (e.g., </w:t>
      </w:r>
      <w:r>
        <w:rPr>
          <w:rFonts w:hint="default" w:ascii="Times New Roman" w:hAnsi="Times New Roman" w:eastAsia="Google Sans Text" w:cs="Times New Roman"/>
          <w:b/>
          <w:bCs/>
          <w:rtl w:val="0"/>
        </w:rPr>
        <w:t>6.1</w:t>
      </w:r>
      <w:r>
        <w:rPr>
          <w:rFonts w:hint="default" w:ascii="Times New Roman" w:hAnsi="Times New Roman" w:eastAsia="Google Sans Text" w:cs="Times New Roman"/>
          <w:rtl w:val="0"/>
        </w:rPr>
        <w:t xml:space="preserve">, </w:t>
      </w:r>
      <w:r>
        <w:rPr>
          <w:rFonts w:hint="default" w:ascii="Times New Roman" w:hAnsi="Times New Roman" w:eastAsia="Google Sans Text" w:cs="Times New Roman"/>
          <w:b/>
          <w:bCs/>
          <w:rtl w:val="0"/>
        </w:rPr>
        <w:t>7.1</w:t>
      </w:r>
      <w:r>
        <w:rPr>
          <w:rFonts w:hint="default" w:ascii="Times New Roman" w:hAnsi="Times New Roman" w:eastAsia="Google Sans Text" w:cs="Times New Roman"/>
          <w:rtl w:val="0"/>
        </w:rPr>
        <w:t>).</w:t>
      </w:r>
    </w:p>
    <w:p w14:paraId="2B443523">
      <w:pPr>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cs="Times New Roman"/>
        </w:rPr>
      </w:pPr>
    </w:p>
    <w:p w14:paraId="00000051">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b/>
          <w:bCs/>
        </w:rPr>
      </w:pPr>
      <w:r>
        <w:rPr>
          <w:rFonts w:hint="default" w:ascii="Times New Roman" w:hAnsi="Times New Roman" w:eastAsia="Google Sans Text" w:cs="Times New Roman"/>
          <w:b/>
          <w:bCs/>
          <w:rtl w:val="0"/>
        </w:rPr>
        <w:t>Graph 13: Predictor Importance for Life Satisfaction</w:t>
      </w:r>
    </w:p>
    <w:p w14:paraId="00000052">
      <w:pPr>
        <w:numPr>
          <w:ilvl w:val="0"/>
          <w:numId w:val="17"/>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Description:</w:t>
      </w:r>
      <w:r>
        <w:rPr>
          <w:rFonts w:hint="default" w:ascii="Times New Roman" w:hAnsi="Times New Roman" w:eastAsia="Google Sans Text" w:cs="Times New Roman"/>
          <w:rtl w:val="0"/>
        </w:rPr>
        <w:t xml:space="preserve"> This bar chart  is a direct output from the regression tree model. It quantitatively ranks all the variables by their total "importance"—a score based on how much each variable contributed to improving the model's predictive accuracy.</w:t>
      </w:r>
    </w:p>
    <w:p w14:paraId="3059C54C">
      <w:pPr>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240" w:leftChars="0"/>
        <w:jc w:val="center"/>
        <w:rPr>
          <w:rFonts w:hint="default" w:ascii="Times New Roman" w:hAnsi="Times New Roman" w:cs="Times New Roman"/>
        </w:rPr>
      </w:pPr>
      <w:r>
        <w:drawing>
          <wp:inline distT="0" distB="0" distL="114300" distR="114300">
            <wp:extent cx="5314315" cy="2861945"/>
            <wp:effectExtent l="0" t="0" r="4445" b="3175"/>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a:blip r:embed="rId16"/>
                    <a:stretch>
                      <a:fillRect/>
                    </a:stretch>
                  </pic:blipFill>
                  <pic:spPr>
                    <a:xfrm>
                      <a:off x="0" y="0"/>
                      <a:ext cx="5314315" cy="2861945"/>
                    </a:xfrm>
                    <a:prstGeom prst="rect">
                      <a:avLst/>
                    </a:prstGeom>
                    <a:noFill/>
                    <a:ln>
                      <a:noFill/>
                    </a:ln>
                  </pic:spPr>
                </pic:pic>
              </a:graphicData>
            </a:graphic>
          </wp:inline>
        </w:drawing>
      </w:r>
    </w:p>
    <w:p w14:paraId="00000053">
      <w:pPr>
        <w:numPr>
          <w:ilvl w:val="0"/>
          <w:numId w:val="17"/>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Analysis:</w:t>
      </w:r>
      <w:r>
        <w:rPr>
          <w:rFonts w:hint="default" w:ascii="Times New Roman" w:hAnsi="Times New Roman" w:eastAsia="Google Sans Text" w:cs="Times New Roman"/>
          <w:rtl w:val="0"/>
        </w:rPr>
        <w:t xml:space="preserve"> This graph provides the definitive conclusion. </w:t>
      </w:r>
      <w:r>
        <w:rPr>
          <w:rFonts w:hint="default" w:ascii="Times New Roman" w:hAnsi="Times New Roman" w:eastAsia="Google Sans Text" w:cs="Times New Roman"/>
          <w:b/>
          <w:bCs/>
          <w:rtl w:val="0"/>
        </w:rPr>
        <w:t>sleep is, by a massive margin, the most important predictor</w:t>
      </w:r>
      <w:r>
        <w:rPr>
          <w:rFonts w:hint="default" w:ascii="Times New Roman" w:hAnsi="Times New Roman" w:eastAsia="Google Sans Text" w:cs="Times New Roman"/>
          <w:rtl w:val="0"/>
        </w:rPr>
        <w:t xml:space="preserve"> of student life satisfaction. The second-most important predictor is a music-related variable: feel_relaxed. This quantitatively proves the report's central thesis: foundational health (sleep) is paramount, and the most important secondary factor is the </w:t>
      </w:r>
      <w:r>
        <w:rPr>
          <w:rFonts w:hint="default" w:ascii="Times New Roman" w:hAnsi="Times New Roman" w:eastAsia="Google Sans Text" w:cs="Times New Roman"/>
          <w:i/>
          <w:iCs/>
          <w:rtl w:val="0"/>
        </w:rPr>
        <w:t>function</w:t>
      </w:r>
      <w:r>
        <w:rPr>
          <w:rFonts w:hint="default" w:ascii="Times New Roman" w:hAnsi="Times New Roman" w:eastAsia="Google Sans Text" w:cs="Times New Roman"/>
          <w:rtl w:val="0"/>
        </w:rPr>
        <w:t xml:space="preserve"> of music (its ability to induce relaxation), not its content (genres like genre_rock or genre_pop, which rank much lower).</w:t>
      </w:r>
    </w:p>
    <w:p w14:paraId="00000054">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rPr>
      </w:pPr>
    </w:p>
    <w:p w14:paraId="38889DE2">
      <w:pPr>
        <w:pStyle w:val="4"/>
        <w:pBdr>
          <w:top w:val="none" w:color="auto" w:sz="0" w:space="0"/>
          <w:left w:val="none" w:color="auto" w:sz="0" w:space="0"/>
          <w:bottom w:val="none" w:color="auto" w:sz="0" w:space="0"/>
          <w:right w:val="none" w:color="auto" w:sz="0" w:space="0"/>
          <w:between w:val="none" w:color="auto" w:sz="0" w:space="0"/>
        </w:pBdr>
        <w:shd w:val="clear" w:fill="auto"/>
        <w:spacing w:before="0" w:line="275" w:lineRule="auto"/>
        <w:rPr>
          <w:rFonts w:hint="default" w:ascii="Times New Roman" w:hAnsi="Times New Roman" w:eastAsia="Google Sans" w:cs="Times New Roman"/>
          <w:rtl w:val="0"/>
        </w:rPr>
      </w:pPr>
    </w:p>
    <w:p w14:paraId="1D8C72E6">
      <w:pPr>
        <w:pStyle w:val="4"/>
        <w:pBdr>
          <w:top w:val="none" w:color="auto" w:sz="0" w:space="0"/>
          <w:left w:val="none" w:color="auto" w:sz="0" w:space="0"/>
          <w:bottom w:val="none" w:color="auto" w:sz="0" w:space="0"/>
          <w:right w:val="none" w:color="auto" w:sz="0" w:space="0"/>
          <w:between w:val="none" w:color="auto" w:sz="0" w:space="0"/>
        </w:pBdr>
        <w:shd w:val="clear" w:fill="auto"/>
        <w:spacing w:before="0" w:line="275" w:lineRule="auto"/>
        <w:rPr>
          <w:rFonts w:hint="default" w:ascii="Times New Roman" w:hAnsi="Times New Roman" w:eastAsia="Google Sans" w:cs="Times New Roman"/>
          <w:rtl w:val="0"/>
        </w:rPr>
      </w:pPr>
    </w:p>
    <w:p w14:paraId="73B67A68">
      <w:pPr>
        <w:pStyle w:val="4"/>
        <w:pBdr>
          <w:top w:val="none" w:color="auto" w:sz="0" w:space="0"/>
          <w:left w:val="none" w:color="auto" w:sz="0" w:space="0"/>
          <w:bottom w:val="none" w:color="auto" w:sz="0" w:space="0"/>
          <w:right w:val="none" w:color="auto" w:sz="0" w:space="0"/>
          <w:between w:val="none" w:color="auto" w:sz="0" w:space="0"/>
        </w:pBdr>
        <w:shd w:val="clear" w:fill="auto"/>
        <w:spacing w:before="0" w:line="275" w:lineRule="auto"/>
        <w:rPr>
          <w:rFonts w:hint="default" w:ascii="Times New Roman" w:hAnsi="Times New Roman" w:eastAsia="Google Sans" w:cs="Times New Roman"/>
          <w:rtl w:val="0"/>
        </w:rPr>
      </w:pPr>
    </w:p>
    <w:p w14:paraId="6DAF14A5">
      <w:pPr>
        <w:pStyle w:val="4"/>
        <w:pBdr>
          <w:top w:val="none" w:color="auto" w:sz="0" w:space="0"/>
          <w:left w:val="none" w:color="auto" w:sz="0" w:space="0"/>
          <w:bottom w:val="none" w:color="auto" w:sz="0" w:space="0"/>
          <w:right w:val="none" w:color="auto" w:sz="0" w:space="0"/>
          <w:between w:val="none" w:color="auto" w:sz="0" w:space="0"/>
        </w:pBdr>
        <w:shd w:val="clear" w:fill="auto"/>
        <w:spacing w:before="0" w:line="275" w:lineRule="auto"/>
        <w:rPr>
          <w:rFonts w:hint="default" w:ascii="Times New Roman" w:hAnsi="Times New Roman" w:eastAsia="Google Sans" w:cs="Times New Roman"/>
          <w:rtl w:val="0"/>
        </w:rPr>
      </w:pPr>
    </w:p>
    <w:p w14:paraId="44BE1943">
      <w:pPr>
        <w:pStyle w:val="4"/>
        <w:pBdr>
          <w:top w:val="none" w:color="auto" w:sz="0" w:space="0"/>
          <w:left w:val="none" w:color="auto" w:sz="0" w:space="0"/>
          <w:bottom w:val="none" w:color="auto" w:sz="0" w:space="0"/>
          <w:right w:val="none" w:color="auto" w:sz="0" w:space="0"/>
          <w:between w:val="none" w:color="auto" w:sz="0" w:space="0"/>
        </w:pBdr>
        <w:shd w:val="clear" w:fill="auto"/>
        <w:spacing w:before="0" w:line="275" w:lineRule="auto"/>
        <w:rPr>
          <w:rFonts w:hint="default" w:ascii="Times New Roman" w:hAnsi="Times New Roman" w:eastAsia="Google Sans" w:cs="Times New Roman"/>
          <w:rtl w:val="0"/>
        </w:rPr>
      </w:pPr>
    </w:p>
    <w:p w14:paraId="00000056">
      <w:pPr>
        <w:pStyle w:val="4"/>
        <w:pBdr>
          <w:top w:val="none" w:color="auto" w:sz="0" w:space="0"/>
          <w:left w:val="none" w:color="auto" w:sz="0" w:space="0"/>
          <w:bottom w:val="none" w:color="auto" w:sz="0" w:space="0"/>
          <w:right w:val="none" w:color="auto" w:sz="0" w:space="0"/>
          <w:between w:val="none" w:color="auto" w:sz="0" w:space="0"/>
        </w:pBdr>
        <w:shd w:val="clear" w:fill="auto"/>
        <w:spacing w:before="0" w:line="275" w:lineRule="auto"/>
        <w:rPr>
          <w:rFonts w:hint="default" w:ascii="Times New Roman" w:hAnsi="Times New Roman" w:eastAsia="Google Sans" w:cs="Times New Roman"/>
        </w:rPr>
      </w:pPr>
      <w:r>
        <w:rPr>
          <w:rFonts w:hint="default" w:ascii="Times New Roman" w:hAnsi="Times New Roman" w:eastAsia="Google Sans" w:cs="Times New Roman"/>
          <w:rtl w:val="0"/>
        </w:rPr>
        <w:t>4. Conclusion</w:t>
      </w:r>
    </w:p>
    <w:p w14:paraId="00000057">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Times New Roman" w:hAnsi="Times New Roman" w:eastAsia="Google Sans Text" w:cs="Times New Roman"/>
        </w:rPr>
      </w:pPr>
      <w:r>
        <w:rPr>
          <w:rFonts w:hint="default" w:ascii="Times New Roman" w:hAnsi="Times New Roman" w:eastAsia="Google Sans Text" w:cs="Times New Roman"/>
          <w:rtl w:val="0"/>
        </w:rPr>
        <w:t>This analysis of student data reveals a clear and quantifiable hierarchy of factors influencing life satisfaction.</w:t>
      </w:r>
    </w:p>
    <w:p w14:paraId="00000058">
      <w:pPr>
        <w:numPr>
          <w:ilvl w:val="0"/>
          <w:numId w:val="18"/>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Foundational Health is the Primary Driver:</w:t>
      </w:r>
      <w:r>
        <w:rPr>
          <w:rFonts w:hint="default" w:ascii="Times New Roman" w:hAnsi="Times New Roman" w:eastAsia="Google Sans Text" w:cs="Times New Roman"/>
          <w:rtl w:val="0"/>
        </w:rPr>
        <w:t xml:space="preserve"> The single most important predictor of student wellbeing is sleep. This was visible in the correlation plots (Graph 6) and definitively confirmed by the predictive model, which ranked it as the most important variable by a wide margin (Graph 13) and selected it as the first split (Graph 12). Social connection (social_circle) is also a key factor (Graph 7).</w:t>
      </w:r>
    </w:p>
    <w:p w14:paraId="00000059">
      <w:pPr>
        <w:numPr>
          <w:ilvl w:val="0"/>
          <w:numId w:val="18"/>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 xml:space="preserve">Music's </w:t>
      </w:r>
      <w:r>
        <w:rPr>
          <w:rFonts w:hint="default" w:ascii="Times New Roman" w:hAnsi="Times New Roman" w:eastAsia="Google Sans Text" w:cs="Times New Roman"/>
          <w:b/>
          <w:bCs/>
          <w:i/>
          <w:iCs/>
          <w:rtl w:val="0"/>
        </w:rPr>
        <w:t>Function</w:t>
      </w:r>
      <w:r>
        <w:rPr>
          <w:rFonts w:hint="default" w:ascii="Times New Roman" w:hAnsi="Times New Roman" w:eastAsia="Google Sans Text" w:cs="Times New Roman"/>
          <w:b/>
          <w:bCs/>
          <w:rtl w:val="0"/>
        </w:rPr>
        <w:t xml:space="preserve"> is the Key Secondary Factor:</w:t>
      </w:r>
      <w:r>
        <w:rPr>
          <w:rFonts w:hint="default" w:ascii="Times New Roman" w:hAnsi="Times New Roman" w:eastAsia="Google Sans Text" w:cs="Times New Roman"/>
          <w:rtl w:val="0"/>
        </w:rPr>
        <w:t xml:space="preserve"> The "Function &gt; Content" hypothesis is strongly confirmed. The regression model identified feel_relaxed as the </w:t>
      </w:r>
      <w:r>
        <w:rPr>
          <w:rFonts w:hint="default" w:ascii="Times New Roman" w:hAnsi="Times New Roman" w:eastAsia="Google Sans Text" w:cs="Times New Roman"/>
          <w:i/>
          <w:iCs/>
          <w:rtl w:val="0"/>
        </w:rPr>
        <w:t>second most important predictor</w:t>
      </w:r>
      <w:r>
        <w:rPr>
          <w:rFonts w:hint="default" w:ascii="Times New Roman" w:hAnsi="Times New Roman" w:eastAsia="Google Sans Text" w:cs="Times New Roman"/>
          <w:rtl w:val="0"/>
        </w:rPr>
        <w:t xml:space="preserve"> in the entire dataset (Graph 13). This is far more important than any specific genre (e.g., genre_rock or genre_pop). The model's decision-making (Graph 12) shows that after sleep, the most important question is how a student </w:t>
      </w:r>
      <w:r>
        <w:rPr>
          <w:rFonts w:hint="default" w:ascii="Times New Roman" w:hAnsi="Times New Roman" w:eastAsia="Google Sans Text" w:cs="Times New Roman"/>
          <w:i/>
          <w:iCs/>
          <w:rtl w:val="0"/>
        </w:rPr>
        <w:t>uses</w:t>
      </w:r>
      <w:r>
        <w:rPr>
          <w:rFonts w:hint="default" w:ascii="Times New Roman" w:hAnsi="Times New Roman" w:eastAsia="Google Sans Text" w:cs="Times New Roman"/>
          <w:rtl w:val="0"/>
        </w:rPr>
        <w:t xml:space="preserve"> music emotionally.</w:t>
      </w:r>
    </w:p>
    <w:p w14:paraId="0000005A">
      <w:pPr>
        <w:numPr>
          <w:ilvl w:val="0"/>
          <w:numId w:val="18"/>
        </w:numPr>
        <w:pBdr>
          <w:top w:val="none" w:color="auto" w:sz="0" w:space="0"/>
          <w:left w:val="none" w:color="auto" w:sz="0" w:space="0"/>
          <w:bottom w:val="none" w:color="auto" w:sz="0" w:space="0"/>
          <w:right w:val="none" w:color="auto" w:sz="0" w:space="0"/>
          <w:between w:val="none" w:color="auto" w:sz="0" w:space="0"/>
        </w:pBdr>
        <w:shd w:val="clear" w:fill="auto"/>
        <w:spacing w:line="275" w:lineRule="auto"/>
        <w:ind w:left="600" w:hanging="360"/>
        <w:rPr>
          <w:rFonts w:hint="default" w:ascii="Times New Roman" w:hAnsi="Times New Roman" w:cs="Times New Roman"/>
        </w:rPr>
      </w:pPr>
      <w:r>
        <w:rPr>
          <w:rFonts w:hint="default" w:ascii="Times New Roman" w:hAnsi="Times New Roman" w:eastAsia="Google Sans Text" w:cs="Times New Roman"/>
          <w:b/>
          <w:bCs/>
          <w:rtl w:val="0"/>
        </w:rPr>
        <w:t>Specific Profiles Emerge:</w:t>
      </w:r>
      <w:r>
        <w:rPr>
          <w:rFonts w:hint="default" w:ascii="Times New Roman" w:hAnsi="Times New Roman" w:eastAsia="Google Sans Text" w:cs="Times New Roman"/>
          <w:rtl w:val="0"/>
        </w:rPr>
        <w:t xml:space="preserve"> The models reveal profiles of "thriving" and "struggling" students. A struggling student is likely sleep-deprived and may use music to amplify negative emotions. A thriving student gets adequate sleep and uses music as a tool to achieve a state of calm and focus.</w:t>
      </w:r>
    </w:p>
    <w:p w14:paraId="0000005B">
      <w:pPr>
        <w:pBdr>
          <w:top w:val="none" w:color="auto" w:sz="0" w:space="0"/>
          <w:left w:val="none" w:color="auto" w:sz="0" w:space="0"/>
          <w:bottom w:val="none" w:color="auto" w:sz="0" w:space="0"/>
          <w:right w:val="none" w:color="auto" w:sz="0" w:space="0"/>
          <w:between w:val="none" w:color="auto" w:sz="0" w:space="0"/>
        </w:pBdr>
        <w:shd w:val="clear" w:fill="auto"/>
        <w:spacing w:after="255" w:line="275" w:lineRule="auto"/>
        <w:rPr>
          <w:rFonts w:hint="default" w:ascii="Times New Roman" w:hAnsi="Times New Roman" w:eastAsia="Google Sans Text" w:cs="Times New Roman"/>
          <w:rtl w:val="0"/>
        </w:rPr>
      </w:pPr>
      <w:r>
        <w:rPr>
          <w:rFonts w:hint="default" w:ascii="Times New Roman" w:hAnsi="Times New Roman" w:eastAsia="Google Sans Text" w:cs="Times New Roman"/>
          <w:rtl w:val="0"/>
        </w:rPr>
        <w:t xml:space="preserve">In summary, the path to </w:t>
      </w:r>
      <w:r>
        <w:rPr>
          <w:rFonts w:hint="default" w:ascii="Times New Roman" w:hAnsi="Times New Roman" w:eastAsia="Google Sans Text" w:cs="Times New Roman"/>
          <w:rtl w:val="0"/>
          <w:lang w:val="en-IN"/>
        </w:rPr>
        <w:t>well-being</w:t>
      </w:r>
      <w:r>
        <w:rPr>
          <w:rFonts w:hint="default" w:ascii="Times New Roman" w:hAnsi="Times New Roman" w:eastAsia="Google Sans Text" w:cs="Times New Roman"/>
          <w:rtl w:val="0"/>
        </w:rPr>
        <w:t xml:space="preserve"> for this student cohort is not found in a specific music genre. Rather, it is built on a foundation of adequate sleep and social connection. On top of this foundation, music is a powerful tool. Its "healthy" use, as a mechanism for achieving focus and calm, is associated with a thriving student. Conversely, its use to amplify negative feelings, especially when combined with poor sleep, is a strong marker for a student who is struggling.</w:t>
      </w:r>
    </w:p>
    <w:p w14:paraId="2FDE8B0E">
      <w:pPr>
        <w:pBdr>
          <w:top w:val="none" w:color="auto" w:sz="0" w:space="0"/>
          <w:left w:val="none" w:color="auto" w:sz="0" w:space="0"/>
          <w:bottom w:val="none" w:color="auto" w:sz="0" w:space="0"/>
          <w:right w:val="none" w:color="auto" w:sz="0" w:space="0"/>
          <w:between w:val="none" w:color="auto" w:sz="0" w:space="0"/>
        </w:pBdr>
        <w:shd w:val="clear" w:fill="auto"/>
        <w:spacing w:after="255" w:line="275" w:lineRule="auto"/>
        <w:jc w:val="center"/>
        <w:rPr>
          <w:rFonts w:hint="default" w:ascii="Times New Roman" w:hAnsi="Times New Roman" w:eastAsia="Google Sans Text" w:cs="Times New Roman"/>
          <w:rtl w:val="0"/>
          <w:lang w:val="en-IN"/>
        </w:rPr>
      </w:pPr>
      <w:r>
        <w:rPr>
          <w:rFonts w:hint="default" w:ascii="Times New Roman" w:hAnsi="Times New Roman" w:eastAsia="Google Sans Text" w:cs="Times New Roman"/>
          <w:rtl w:val="0"/>
          <w:lang w:val="en-IN"/>
        </w:rPr>
        <w:t>*****</w:t>
      </w:r>
    </w:p>
    <w:sectPr>
      <w:pgSz w:w="12240" w:h="15840"/>
      <w:pgMar w:top="720" w:right="720" w:bottom="720" w:left="720" w:header="0" w:footer="720" w:gutter="0"/>
      <w:pgBorders>
        <w:top w:val="single" w:color="auto" w:sz="12" w:space="1"/>
        <w:left w:val="single" w:color="auto" w:sz="12" w:space="4"/>
        <w:bottom w:val="single" w:color="auto" w:sz="12" w:space="1"/>
        <w:right w:val="single" w:color="auto" w:sz="12" w:space="4"/>
      </w:pgBorders>
      <w:pgNumType w:start="1"/>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7381F2C4-49D8-4FCE-9D0E-5B3E72B16A3E}"/>
  </w:font>
  <w:font w:name="Arial">
    <w:panose1 w:val="020B0604020202020204"/>
    <w:charset w:val="00"/>
    <w:family w:val="swiss"/>
    <w:pitch w:val="default"/>
    <w:sig w:usb0="E0002EFF" w:usb1="C000785B" w:usb2="00000009" w:usb3="00000000" w:csb0="400001FF" w:csb1="FFFF0000"/>
    <w:embedRegular r:id="rId2" w:fontKey="{E90D47F8-2DB6-475D-AAE6-3C1DD5F7D1D9}"/>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34FADAEE-2078-48C1-82F7-A38A3A70891A}"/>
  </w:font>
  <w:font w:name="Wingdings">
    <w:panose1 w:val="05000000000000000000"/>
    <w:charset w:val="02"/>
    <w:family w:val="auto"/>
    <w:pitch w:val="default"/>
    <w:sig w:usb0="00000000" w:usb1="00000000" w:usb2="00000000" w:usb3="00000000" w:csb0="80000000" w:csb1="00000000"/>
    <w:embedRegular r:id="rId4" w:fontKey="{116313CA-62D3-44A0-8444-A586CD4424D9}"/>
  </w:font>
  <w:font w:name="Calibri">
    <w:panose1 w:val="020F0502020204030204"/>
    <w:charset w:val="00"/>
    <w:family w:val="swiss"/>
    <w:pitch w:val="default"/>
    <w:sig w:usb0="E4002EFF" w:usb1="C200247B" w:usb2="00000009" w:usb3="00000000" w:csb0="200001FF" w:csb1="00000000"/>
    <w:embedRegular r:id="rId5" w:fontKey="{D960DB7B-1BA7-433E-ADB0-5B240EEB6976}"/>
  </w:font>
  <w:font w:name="等线">
    <w:altName w:val="Microsoft YaHei"/>
    <w:panose1 w:val="00000000000000000000"/>
    <w:charset w:val="86"/>
    <w:family w:val="auto"/>
    <w:pitch w:val="default"/>
    <w:sig w:usb0="00000000" w:usb1="00000000" w:usb2="00000000" w:usb3="00000000" w:csb0="00000000" w:csb1="00000000"/>
  </w:font>
  <w:font w:name="Arial">
    <w:panose1 w:val="020B0604020202020204"/>
    <w:charset w:val="86"/>
    <w:family w:val="swiss"/>
    <w:pitch w:val="default"/>
    <w:sig w:usb0="E0002EFF" w:usb1="C000785B" w:usb2="00000009" w:usb3="00000000" w:csb0="400001FF" w:csb1="FFFF0000"/>
    <w:embedRegular r:id="rId6" w:fontKey="{9B6042C0-D2DB-4A41-9B8F-EAEF38BAEE5E}"/>
  </w:font>
  <w:font w:name="Georgia">
    <w:panose1 w:val="02040502050405020303"/>
    <w:charset w:val="00"/>
    <w:family w:val="auto"/>
    <w:pitch w:val="default"/>
    <w:sig w:usb0="00000287" w:usb1="00000000" w:usb2="00000000" w:usb3="00000000" w:csb0="2000009F" w:csb1="00000000"/>
    <w:embedRegular r:id="rId7" w:fontKey="{09A29564-1D2A-4928-B09A-67864E9CB8DE}"/>
  </w:font>
  <w:font w:name="Google Sans">
    <w:altName w:val="Segoe Print"/>
    <w:panose1 w:val="00000000000000000000"/>
    <w:charset w:val="00"/>
    <w:family w:val="auto"/>
    <w:pitch w:val="default"/>
    <w:sig w:usb0="00000000" w:usb1="00000000" w:usb2="00000000" w:usb3="00000000" w:csb0="00000000" w:csb1="00000000"/>
    <w:embedRegular r:id="rId8" w:fontKey="{A1BE8EB1-A557-42AD-9456-8C746055A6B1}"/>
  </w:font>
  <w:font w:name="Google Sans Text">
    <w:altName w:val="Segoe Print"/>
    <w:panose1 w:val="00000000000000000000"/>
    <w:charset w:val="00"/>
    <w:family w:val="auto"/>
    <w:pitch w:val="default"/>
    <w:sig w:usb0="00000000" w:usb1="00000000" w:usb2="00000000" w:usb3="00000000" w:csb0="00000000" w:csb1="00000000"/>
    <w:embedRegular r:id="rId9" w:fontKey="{4E7DCC27-43C3-4ED9-9F29-85F3EA7E5EE2}"/>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embedRegular r:id="rId10" w:fontKey="{F84DBEA8-2550-4801-82C4-B8CC93EA6206}"/>
  </w:font>
  <w:font w:name="Algerian">
    <w:panose1 w:val="04020705040A02060702"/>
    <w:charset w:val="00"/>
    <w:family w:val="auto"/>
    <w:pitch w:val="default"/>
    <w:sig w:usb0="00000003" w:usb1="00000000" w:usb2="00000000" w:usb3="00000000" w:csb0="20000001" w:csb1="00000000"/>
    <w:embedRegular r:id="rId11" w:fontKey="{C39CA274-9745-4C54-8434-789405DC1A26}"/>
  </w:font>
  <w:font w:name="STLiti">
    <w:panose1 w:val="02010800040101010101"/>
    <w:charset w:val="86"/>
    <w:family w:val="auto"/>
    <w:pitch w:val="default"/>
    <w:sig w:usb0="00000001" w:usb1="080F0000" w:usb2="0000000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bullet"/>
      <w:lvlText w:val="●"/>
      <w:lvlJc w:val="left"/>
      <w:pPr>
        <w:ind w:left="600"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1">
    <w:nsid w:val="B5E306ED"/>
    <w:multiLevelType w:val="multilevel"/>
    <w:tmpl w:val="B5E306ED"/>
    <w:lvl w:ilvl="0" w:tentative="0">
      <w:start w:val="1"/>
      <w:numFmt w:val="bullet"/>
      <w:lvlText w:val="●"/>
      <w:lvlJc w:val="left"/>
      <w:pPr>
        <w:ind w:left="600"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2">
    <w:nsid w:val="BF205925"/>
    <w:multiLevelType w:val="multilevel"/>
    <w:tmpl w:val="BF205925"/>
    <w:lvl w:ilvl="0" w:tentative="0">
      <w:start w:val="1"/>
      <w:numFmt w:val="bullet"/>
      <w:lvlText w:val="●"/>
      <w:lvlJc w:val="left"/>
      <w:pPr>
        <w:ind w:left="600"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3">
    <w:nsid w:val="C8879AEF"/>
    <w:multiLevelType w:val="multilevel"/>
    <w:tmpl w:val="C8879AEF"/>
    <w:lvl w:ilvl="0" w:tentative="0">
      <w:start w:val="1"/>
      <w:numFmt w:val="bullet"/>
      <w:lvlText w:val="●"/>
      <w:lvlJc w:val="left"/>
      <w:pPr>
        <w:ind w:left="600"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4">
    <w:nsid w:val="CF092B84"/>
    <w:multiLevelType w:val="multilevel"/>
    <w:tmpl w:val="CF092B84"/>
    <w:lvl w:ilvl="0" w:tentative="0">
      <w:start w:val="1"/>
      <w:numFmt w:val="bullet"/>
      <w:lvlText w:val="●"/>
      <w:lvlJc w:val="left"/>
      <w:pPr>
        <w:ind w:left="600"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5">
    <w:nsid w:val="D7F9FE59"/>
    <w:multiLevelType w:val="multilevel"/>
    <w:tmpl w:val="D7F9FE59"/>
    <w:lvl w:ilvl="0" w:tentative="0">
      <w:start w:val="1"/>
      <w:numFmt w:val="decimal"/>
      <w:lvlText w:val="%1."/>
      <w:lvlJc w:val="left"/>
      <w:pPr>
        <w:ind w:left="600"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6">
    <w:nsid w:val="DCBA6B53"/>
    <w:multiLevelType w:val="multilevel"/>
    <w:tmpl w:val="DCBA6B53"/>
    <w:lvl w:ilvl="0" w:tentative="0">
      <w:start w:val="1"/>
      <w:numFmt w:val="bullet"/>
      <w:lvlText w:val="●"/>
      <w:lvlJc w:val="left"/>
      <w:pPr>
        <w:ind w:left="600"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7">
    <w:nsid w:val="F4B5D9F5"/>
    <w:multiLevelType w:val="multilevel"/>
    <w:tmpl w:val="F4B5D9F5"/>
    <w:lvl w:ilvl="0" w:tentative="0">
      <w:start w:val="1"/>
      <w:numFmt w:val="bullet"/>
      <w:lvlText w:val="●"/>
      <w:lvlJc w:val="left"/>
      <w:pPr>
        <w:ind w:left="600"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decimal"/>
      <w:lvlText w:val="%2."/>
      <w:lvlJc w:val="left"/>
      <w:pPr>
        <w:ind w:left="120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8">
    <w:nsid w:val="0053208E"/>
    <w:multiLevelType w:val="multilevel"/>
    <w:tmpl w:val="0053208E"/>
    <w:lvl w:ilvl="0" w:tentative="0">
      <w:start w:val="1"/>
      <w:numFmt w:val="decimal"/>
      <w:lvlText w:val="%1."/>
      <w:lvlJc w:val="left"/>
      <w:pPr>
        <w:ind w:left="600"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9">
    <w:nsid w:val="0248C179"/>
    <w:multiLevelType w:val="multilevel"/>
    <w:tmpl w:val="0248C179"/>
    <w:lvl w:ilvl="0" w:tentative="0">
      <w:start w:val="1"/>
      <w:numFmt w:val="bullet"/>
      <w:lvlText w:val="●"/>
      <w:lvlJc w:val="left"/>
      <w:pPr>
        <w:ind w:left="600"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10">
    <w:nsid w:val="03D62ECE"/>
    <w:multiLevelType w:val="multilevel"/>
    <w:tmpl w:val="03D62ECE"/>
    <w:lvl w:ilvl="0" w:tentative="0">
      <w:start w:val="1"/>
      <w:numFmt w:val="bullet"/>
      <w:lvlText w:val="●"/>
      <w:lvlJc w:val="left"/>
      <w:pPr>
        <w:ind w:left="600"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11">
    <w:nsid w:val="2470EC97"/>
    <w:multiLevelType w:val="multilevel"/>
    <w:tmpl w:val="2470EC97"/>
    <w:lvl w:ilvl="0" w:tentative="0">
      <w:start w:val="1"/>
      <w:numFmt w:val="bullet"/>
      <w:lvlText w:val="●"/>
      <w:lvlJc w:val="left"/>
      <w:pPr>
        <w:ind w:left="600"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decimal"/>
      <w:lvlText w:val="%2."/>
      <w:lvlJc w:val="left"/>
      <w:pPr>
        <w:ind w:left="120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12">
    <w:nsid w:val="25B654F3"/>
    <w:multiLevelType w:val="multilevel"/>
    <w:tmpl w:val="25B654F3"/>
    <w:lvl w:ilvl="0" w:tentative="0">
      <w:start w:val="1"/>
      <w:numFmt w:val="bullet"/>
      <w:lvlText w:val="●"/>
      <w:lvlJc w:val="left"/>
      <w:pPr>
        <w:ind w:left="600"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13">
    <w:nsid w:val="2A8F537B"/>
    <w:multiLevelType w:val="multilevel"/>
    <w:tmpl w:val="2A8F537B"/>
    <w:lvl w:ilvl="0" w:tentative="0">
      <w:start w:val="1"/>
      <w:numFmt w:val="bullet"/>
      <w:lvlText w:val="●"/>
      <w:lvlJc w:val="left"/>
      <w:pPr>
        <w:ind w:left="600"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14">
    <w:nsid w:val="4D4DC07F"/>
    <w:multiLevelType w:val="multilevel"/>
    <w:tmpl w:val="4D4DC07F"/>
    <w:lvl w:ilvl="0" w:tentative="0">
      <w:start w:val="1"/>
      <w:numFmt w:val="bullet"/>
      <w:lvlText w:val="●"/>
      <w:lvlJc w:val="left"/>
      <w:pPr>
        <w:ind w:left="600"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15">
    <w:nsid w:val="59ADCABA"/>
    <w:multiLevelType w:val="multilevel"/>
    <w:tmpl w:val="59ADCABA"/>
    <w:lvl w:ilvl="0" w:tentative="0">
      <w:start w:val="1"/>
      <w:numFmt w:val="decimal"/>
      <w:lvlText w:val="%1."/>
      <w:lvlJc w:val="left"/>
      <w:pPr>
        <w:ind w:left="600"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16">
    <w:nsid w:val="5A241D34"/>
    <w:multiLevelType w:val="multilevel"/>
    <w:tmpl w:val="5A241D34"/>
    <w:lvl w:ilvl="0" w:tentative="0">
      <w:start w:val="1"/>
      <w:numFmt w:val="bullet"/>
      <w:lvlText w:val="●"/>
      <w:lvlJc w:val="left"/>
      <w:pPr>
        <w:ind w:left="600"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17">
    <w:nsid w:val="72183CF9"/>
    <w:multiLevelType w:val="multilevel"/>
    <w:tmpl w:val="72183CF9"/>
    <w:lvl w:ilvl="0" w:tentative="0">
      <w:start w:val="1"/>
      <w:numFmt w:val="bullet"/>
      <w:lvlText w:val="●"/>
      <w:lvlJc w:val="left"/>
      <w:pPr>
        <w:ind w:left="600"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num w:numId="1">
    <w:abstractNumId w:val="8"/>
  </w:num>
  <w:num w:numId="2">
    <w:abstractNumId w:val="4"/>
  </w:num>
  <w:num w:numId="3">
    <w:abstractNumId w:val="15"/>
  </w:num>
  <w:num w:numId="4">
    <w:abstractNumId w:val="2"/>
  </w:num>
  <w:num w:numId="5">
    <w:abstractNumId w:val="1"/>
  </w:num>
  <w:num w:numId="6">
    <w:abstractNumId w:val="10"/>
  </w:num>
  <w:num w:numId="7">
    <w:abstractNumId w:val="12"/>
  </w:num>
  <w:num w:numId="8">
    <w:abstractNumId w:val="17"/>
  </w:num>
  <w:num w:numId="9">
    <w:abstractNumId w:val="9"/>
  </w:num>
  <w:num w:numId="10">
    <w:abstractNumId w:val="0"/>
  </w:num>
  <w:num w:numId="11">
    <w:abstractNumId w:val="13"/>
  </w:num>
  <w:num w:numId="12">
    <w:abstractNumId w:val="16"/>
  </w:num>
  <w:num w:numId="13">
    <w:abstractNumId w:val="3"/>
  </w:num>
  <w:num w:numId="14">
    <w:abstractNumId w:val="14"/>
  </w:num>
  <w:num w:numId="15">
    <w:abstractNumId w:val="7"/>
  </w:num>
  <w:num w:numId="16">
    <w:abstractNumId w:val="11"/>
  </w:num>
  <w:num w:numId="17">
    <w:abstractNumId w:val="6"/>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3"/>
  <w:embedTrueTypeFonts/>
  <w:bordersDoNotSurroundHeader w:val="0"/>
  <w:bordersDoNotSurroundFooter w:val="0"/>
  <w:documentProtection w:enforcement="0"/>
  <w:defaultTabStop w:val="720"/>
  <w:displayHorizontalDrawingGridEvery w:val="1"/>
  <w:displayVerticalDrawingGridEvery w:val="1"/>
  <w:noPunctuationKerning w:val="1"/>
  <w:compat>
    <w:doNotExpandShiftReturn/>
    <w:doNotWrapTextWithPunct/>
    <w:doNotUseEastAsianBreakRules/>
    <w:compatSetting w:name="compatibilityMode" w:uri="http://schemas.microsoft.com/office/word" w:val="15"/>
  </w:compat>
  <w:rsids>
    <w:rsidRoot w:val="00000000"/>
    <w:rsid w:val="3E4165BB"/>
    <w:rsid w:val="51C747B7"/>
    <w:rsid w:val="5C7F43F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pPr>
    <w:rPr>
      <w:rFonts w:ascii="Arial" w:hAnsi="Arial" w:eastAsia="Arial" w:cs="Arial"/>
      <w:sz w:val="22"/>
      <w:szCs w:val="22"/>
    </w:rPr>
  </w:style>
  <w:style w:type="paragraph" w:styleId="2">
    <w:name w:val="heading 1"/>
    <w:basedOn w:val="1"/>
    <w:next w:val="1"/>
    <w:qFormat/>
    <w:uiPriority w:val="0"/>
    <w:pPr>
      <w:pBdr>
        <w:top w:val="none" w:color="auto" w:sz="0" w:space="0"/>
        <w:left w:val="none" w:color="auto" w:sz="0" w:space="0"/>
        <w:bottom w:val="none" w:color="auto" w:sz="0" w:space="0"/>
        <w:right w:val="none" w:color="auto" w:sz="0" w:space="0"/>
        <w:between w:val="none" w:color="auto" w:sz="0" w:space="0"/>
      </w:pBdr>
      <w:shd w:val="clear" w:fill="auto"/>
      <w:spacing w:before="240" w:after="240"/>
    </w:pPr>
    <w:rPr>
      <w:b/>
      <w:bCs/>
      <w:sz w:val="48"/>
      <w:szCs w:val="48"/>
    </w:rPr>
  </w:style>
  <w:style w:type="paragraph" w:styleId="3">
    <w:name w:val="heading 2"/>
    <w:basedOn w:val="1"/>
    <w:next w:val="1"/>
    <w:qFormat/>
    <w:uiPriority w:val="0"/>
    <w:pPr>
      <w:pBdr>
        <w:top w:val="none" w:color="auto" w:sz="0" w:space="0"/>
        <w:left w:val="none" w:color="auto" w:sz="0" w:space="0"/>
        <w:bottom w:val="none" w:color="auto" w:sz="0" w:space="0"/>
        <w:right w:val="none" w:color="auto" w:sz="0" w:space="0"/>
        <w:between w:val="none" w:color="auto" w:sz="0" w:space="0"/>
      </w:pBdr>
      <w:shd w:val="clear" w:fill="auto"/>
      <w:spacing w:before="225" w:after="225"/>
    </w:pPr>
    <w:rPr>
      <w:b/>
      <w:bCs/>
      <w:sz w:val="36"/>
      <w:szCs w:val="36"/>
    </w:rPr>
  </w:style>
  <w:style w:type="paragraph" w:styleId="4">
    <w:name w:val="heading 3"/>
    <w:basedOn w:val="1"/>
    <w:next w:val="1"/>
    <w:qFormat/>
    <w:uiPriority w:val="0"/>
    <w:pPr>
      <w:pBdr>
        <w:top w:val="none" w:color="auto" w:sz="0" w:space="0"/>
        <w:left w:val="none" w:color="auto" w:sz="0" w:space="0"/>
        <w:bottom w:val="none" w:color="auto" w:sz="0" w:space="0"/>
        <w:right w:val="none" w:color="auto" w:sz="0" w:space="0"/>
        <w:between w:val="none" w:color="auto" w:sz="0" w:space="0"/>
      </w:pBdr>
      <w:shd w:val="clear" w:fill="auto"/>
      <w:spacing w:before="240" w:after="240"/>
    </w:pPr>
    <w:rPr>
      <w:b/>
      <w:bCs/>
      <w:sz w:val="28"/>
      <w:szCs w:val="28"/>
    </w:rPr>
  </w:style>
  <w:style w:type="paragraph" w:styleId="5">
    <w:name w:val="heading 4"/>
    <w:basedOn w:val="1"/>
    <w:next w:val="1"/>
    <w:qFormat/>
    <w:uiPriority w:val="0"/>
    <w:pPr>
      <w:pBdr>
        <w:top w:val="none" w:color="auto" w:sz="0" w:space="0"/>
        <w:left w:val="none" w:color="auto" w:sz="0" w:space="0"/>
        <w:bottom w:val="none" w:color="auto" w:sz="0" w:space="0"/>
        <w:right w:val="none" w:color="auto" w:sz="0" w:space="0"/>
        <w:between w:val="none" w:color="auto" w:sz="0" w:space="0"/>
      </w:pBdr>
      <w:shd w:val="clear" w:fill="auto"/>
      <w:spacing w:before="255" w:after="255"/>
    </w:pPr>
    <w:rPr>
      <w:b/>
      <w:bCs/>
      <w:sz w:val="24"/>
      <w:szCs w:val="24"/>
    </w:rPr>
  </w:style>
  <w:style w:type="paragraph" w:styleId="6">
    <w:name w:val="heading 5"/>
    <w:basedOn w:val="1"/>
    <w:next w:val="1"/>
    <w:qFormat/>
    <w:uiPriority w:val="0"/>
    <w:pPr>
      <w:pBdr>
        <w:top w:val="none" w:color="auto" w:sz="0" w:space="0"/>
        <w:left w:val="none" w:color="auto" w:sz="0" w:space="0"/>
        <w:bottom w:val="none" w:color="auto" w:sz="0" w:space="0"/>
        <w:right w:val="none" w:color="auto" w:sz="0" w:space="0"/>
        <w:between w:val="none" w:color="auto" w:sz="0" w:space="0"/>
      </w:pBdr>
      <w:shd w:val="clear" w:fill="auto"/>
      <w:spacing w:before="255" w:after="255"/>
    </w:pPr>
    <w:rPr>
      <w:b/>
      <w:bCs/>
      <w:sz w:val="18"/>
      <w:szCs w:val="18"/>
    </w:rPr>
  </w:style>
  <w:style w:type="paragraph" w:styleId="7">
    <w:name w:val="heading 6"/>
    <w:basedOn w:val="1"/>
    <w:next w:val="1"/>
    <w:qFormat/>
    <w:uiPriority w:val="0"/>
    <w:pPr>
      <w:pBdr>
        <w:top w:val="none" w:color="auto" w:sz="0" w:space="0"/>
        <w:left w:val="none" w:color="auto" w:sz="0" w:space="0"/>
        <w:bottom w:val="none" w:color="auto" w:sz="0" w:space="0"/>
        <w:right w:val="none" w:color="auto" w:sz="0" w:space="0"/>
        <w:between w:val="none" w:color="auto" w:sz="0" w:space="0"/>
      </w:pBdr>
      <w:shd w:val="clear" w:fill="auto"/>
      <w:spacing w:before="360" w:after="360"/>
    </w:pPr>
    <w:rPr>
      <w:b/>
      <w:bCs/>
      <w:sz w:val="16"/>
      <w:szCs w:val="16"/>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character" w:styleId="10">
    <w:name w:val="FollowedHyperlink"/>
    <w:basedOn w:val="8"/>
    <w:uiPriority w:val="0"/>
    <w:rPr>
      <w:color w:val="800080"/>
      <w:u w:val="single"/>
    </w:rPr>
  </w:style>
  <w:style w:type="character" w:styleId="11">
    <w:name w:val="Hyperlink"/>
    <w:basedOn w:val="8"/>
    <w:uiPriority w:val="0"/>
    <w:rPr>
      <w:color w:val="0000FF"/>
      <w:u w:val="single"/>
    </w:rPr>
  </w:style>
  <w:style w:type="paragraph" w:styleId="12">
    <w:name w:val="Subtitle"/>
    <w:basedOn w:val="1"/>
    <w:next w:val="1"/>
    <w:qFormat/>
    <w:uiPriority w:val="0"/>
    <w:pPr>
      <w:keepNext/>
      <w:keepLines/>
      <w:pageBreakBefore w:val="0"/>
      <w:spacing w:before="360" w:after="80"/>
    </w:pPr>
    <w:rPr>
      <w:rFonts w:ascii="Georgia" w:hAnsi="Georgia" w:eastAsia="Georgia" w:cs="Georgia"/>
      <w:i/>
      <w:iCs/>
      <w:color w:val="666666"/>
      <w:sz w:val="48"/>
      <w:szCs w:val="48"/>
    </w:rPr>
  </w:style>
  <w:style w:type="paragraph" w:styleId="13">
    <w:name w:val="Title"/>
    <w:basedOn w:val="1"/>
    <w:next w:val="1"/>
    <w:qFormat/>
    <w:uiPriority w:val="0"/>
    <w:pPr>
      <w:keepNext/>
      <w:keepLines/>
      <w:pageBreakBefore w:val="0"/>
      <w:spacing w:before="480" w:after="120"/>
    </w:pPr>
    <w:rPr>
      <w:b/>
      <w:bCs/>
      <w:sz w:val="72"/>
      <w:szCs w:val="72"/>
    </w:rPr>
  </w:style>
  <w:style w:type="table" w:customStyle="1" w:styleId="14">
    <w:name w:val="TableNormal"/>
    <w:qFormat/>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numbering" Target="numbering.xml"/><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9</Pages>
  <TotalTime>67</TotalTime>
  <ScaleCrop>false</ScaleCrop>
  <LinksUpToDate>false</LinksUpToDate>
  <Application>WPS Office_12.2.0.23155_F1E327BC-269C-435d-A152-05C5408002CA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2025-11-12T00:31:00Z</dcterms:created>
  <dc:creator>rishi</dc:creator>
  <cp:lastModifiedBy>Rishi Raj Anand</cp:lastModifiedBy>
  <dcterms:modified xsi:type="dcterms:W3CDTF">2025-11-14T12:37:52Z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5485F24C5CB14FE18A417CB380578C3E_12</vt:lpwstr>
  </property>
</Properties>
</file>